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1EE" w:rsidRDefault="002F01EE" w:rsidP="002F01EE">
      <w:pPr>
        <w:autoSpaceDE w:val="0"/>
        <w:autoSpaceDN w:val="0"/>
        <w:spacing w:line="360" w:lineRule="auto"/>
        <w:rPr>
          <w:rFonts w:cs="Arial" w:hint="eastAsia"/>
          <w:color w:val="000000"/>
          <w:kern w:val="0"/>
          <w:sz w:val="24"/>
        </w:rPr>
      </w:pPr>
      <w:r>
        <w:rPr>
          <w:rFonts w:cs="Arial" w:hint="eastAsia"/>
          <w:color w:val="000000"/>
          <w:kern w:val="0"/>
          <w:sz w:val="24"/>
        </w:rPr>
        <w:t>附件</w:t>
      </w:r>
      <w:r>
        <w:rPr>
          <w:rFonts w:cs="Arial" w:hint="eastAsia"/>
          <w:color w:val="000000"/>
          <w:kern w:val="0"/>
          <w:sz w:val="24"/>
        </w:rPr>
        <w:t>2</w:t>
      </w:r>
      <w:r>
        <w:rPr>
          <w:rFonts w:cs="Arial" w:hint="eastAsia"/>
          <w:color w:val="000000"/>
          <w:kern w:val="0"/>
          <w:sz w:val="24"/>
        </w:rPr>
        <w:t>：</w:t>
      </w:r>
    </w:p>
    <w:p w:rsidR="002F01EE" w:rsidRDefault="002F01EE" w:rsidP="002F01EE">
      <w:pPr>
        <w:autoSpaceDE w:val="0"/>
        <w:autoSpaceDN w:val="0"/>
        <w:spacing w:line="360" w:lineRule="auto"/>
        <w:jc w:val="center"/>
        <w:rPr>
          <w:rFonts w:ascii="仿宋_GB2312" w:eastAsia="仿宋_GB2312" w:hint="eastAsia"/>
          <w:b/>
          <w:sz w:val="24"/>
        </w:rPr>
      </w:pPr>
      <w:r w:rsidRPr="004A10E4">
        <w:rPr>
          <w:rFonts w:ascii="仿宋_GB2312" w:eastAsia="仿宋_GB2312" w:hint="eastAsia"/>
          <w:b/>
          <w:sz w:val="24"/>
        </w:rPr>
        <w:t>201</w:t>
      </w:r>
      <w:r>
        <w:rPr>
          <w:rFonts w:ascii="仿宋_GB2312" w:eastAsia="仿宋_GB2312" w:hint="eastAsia"/>
          <w:b/>
          <w:sz w:val="24"/>
        </w:rPr>
        <w:t>4</w:t>
      </w:r>
      <w:r w:rsidRPr="004A10E4">
        <w:rPr>
          <w:rFonts w:ascii="仿宋_GB2312" w:eastAsia="仿宋_GB2312" w:hint="eastAsia"/>
          <w:b/>
          <w:sz w:val="24"/>
        </w:rPr>
        <w:t>年全国腐蚀电化学及测试方法学术研讨会会议论文详细摘要格式说明</w:t>
      </w:r>
    </w:p>
    <w:p w:rsidR="002F01EE" w:rsidRPr="00C25E97" w:rsidRDefault="002F01EE" w:rsidP="002F01EE">
      <w:pPr>
        <w:autoSpaceDE w:val="0"/>
        <w:autoSpaceDN w:val="0"/>
        <w:ind w:firstLineChars="196" w:firstLine="412"/>
        <w:rPr>
          <w:rFonts w:ascii="仿宋_GB2312" w:eastAsia="仿宋_GB2312" w:hint="eastAsia"/>
          <w:b/>
          <w:szCs w:val="21"/>
        </w:rPr>
      </w:pPr>
      <w:r w:rsidRPr="00C25E97">
        <w:rPr>
          <w:rFonts w:ascii="宋体" w:hAnsi="宋体" w:hint="eastAsia"/>
          <w:szCs w:val="21"/>
        </w:rPr>
        <w:t>本次会议应征论文应是未曾公开发表的研究成果，论文通过email（</w:t>
      </w:r>
      <w:hyperlink r:id="rId4" w:history="1">
        <w:r w:rsidRPr="00C25E97">
          <w:rPr>
            <w:rStyle w:val="a3"/>
            <w:rFonts w:cs="Arial" w:hint="eastAsia"/>
            <w:color w:val="FF0000"/>
            <w:kern w:val="0"/>
            <w:szCs w:val="21"/>
          </w:rPr>
          <w:t>corrosion@hrbeu.edu.cn</w:t>
        </w:r>
      </w:hyperlink>
      <w:r w:rsidRPr="00C25E97">
        <w:rPr>
          <w:rFonts w:ascii="宋体" w:hAnsi="宋体" w:hint="eastAsia"/>
          <w:szCs w:val="21"/>
        </w:rPr>
        <w:t>）投稿，参评</w:t>
      </w:r>
      <w:r w:rsidRPr="00C25E97">
        <w:rPr>
          <w:rFonts w:ascii="宋体" w:hAnsi="宋体" w:cs="Arial" w:hint="eastAsia"/>
          <w:color w:val="000000"/>
          <w:kern w:val="0"/>
          <w:szCs w:val="21"/>
        </w:rPr>
        <w:t>优秀青年论文奖的作者，请注明“参加优秀论文评选”</w:t>
      </w:r>
      <w:r>
        <w:rPr>
          <w:rFonts w:ascii="宋体" w:hAnsi="宋体" w:cs="Arial" w:hint="eastAsia"/>
          <w:color w:val="000000"/>
          <w:kern w:val="0"/>
          <w:szCs w:val="21"/>
        </w:rPr>
        <w:t>。</w:t>
      </w:r>
    </w:p>
    <w:p w:rsidR="002F01EE" w:rsidRPr="00C25E97" w:rsidRDefault="002F01EE" w:rsidP="002F01EE">
      <w:pPr>
        <w:spacing w:line="300" w:lineRule="auto"/>
        <w:rPr>
          <w:rFonts w:ascii="宋体" w:hAnsi="宋体"/>
          <w:b/>
          <w:bCs/>
          <w:kern w:val="0"/>
          <w:szCs w:val="21"/>
        </w:rPr>
      </w:pPr>
      <w:r w:rsidRPr="00C25E97">
        <w:rPr>
          <w:rFonts w:eastAsia="仿宋_GB2312"/>
          <w:b/>
          <w:bCs/>
          <w:szCs w:val="21"/>
        </w:rPr>
        <w:t>1.</w:t>
      </w:r>
      <w:r w:rsidRPr="00C25E97">
        <w:rPr>
          <w:rFonts w:ascii="宋体" w:hAnsi="宋体" w:hint="eastAsia"/>
          <w:b/>
          <w:bCs/>
          <w:kern w:val="0"/>
          <w:szCs w:val="21"/>
        </w:rPr>
        <w:t>论文摘要书写格式</w:t>
      </w:r>
    </w:p>
    <w:p w:rsidR="002F01EE" w:rsidRPr="00C25E97" w:rsidRDefault="002F01EE" w:rsidP="002F01EE">
      <w:pPr>
        <w:autoSpaceDE w:val="0"/>
        <w:autoSpaceDN w:val="0"/>
        <w:adjustRightInd w:val="0"/>
        <w:spacing w:line="300" w:lineRule="auto"/>
        <w:ind w:firstLineChars="200" w:firstLine="420"/>
        <w:rPr>
          <w:rFonts w:ascii="宋体" w:hAnsi="宋体" w:hint="eastAsia"/>
          <w:kern w:val="0"/>
          <w:szCs w:val="21"/>
        </w:rPr>
      </w:pPr>
      <w:r w:rsidRPr="00C25E97">
        <w:rPr>
          <w:rFonts w:ascii="宋体" w:hAnsi="宋体" w:hint="eastAsia"/>
          <w:kern w:val="0"/>
          <w:szCs w:val="21"/>
        </w:rPr>
        <w:t>请用中文或英文撰写，篇幅不超过</w:t>
      </w:r>
      <w:r w:rsidRPr="00C25E97">
        <w:rPr>
          <w:kern w:val="0"/>
          <w:szCs w:val="21"/>
        </w:rPr>
        <w:t>２</w:t>
      </w:r>
      <w:r w:rsidRPr="00C25E97">
        <w:rPr>
          <w:rFonts w:ascii="宋体" w:hAnsi="宋体" w:hint="eastAsia"/>
          <w:kern w:val="0"/>
          <w:szCs w:val="21"/>
        </w:rPr>
        <w:t>页(大会邀请报告不超过3页)。论文摘要</w:t>
      </w:r>
      <w:proofErr w:type="gramStart"/>
      <w:r w:rsidRPr="00C25E97">
        <w:rPr>
          <w:rFonts w:ascii="宋体" w:hAnsi="宋体" w:hint="eastAsia"/>
          <w:kern w:val="0"/>
          <w:szCs w:val="21"/>
        </w:rPr>
        <w:t>请严格</w:t>
      </w:r>
      <w:proofErr w:type="gramEnd"/>
      <w:r w:rsidRPr="00C25E97">
        <w:rPr>
          <w:rFonts w:ascii="宋体" w:hAnsi="宋体" w:hint="eastAsia"/>
          <w:kern w:val="0"/>
          <w:szCs w:val="21"/>
        </w:rPr>
        <w:t>按照以下格式编辑：</w:t>
      </w:r>
    </w:p>
    <w:p w:rsidR="002F01EE" w:rsidRPr="00C25E97" w:rsidRDefault="002F01EE" w:rsidP="002F01EE">
      <w:pPr>
        <w:autoSpaceDE w:val="0"/>
        <w:autoSpaceDN w:val="0"/>
        <w:adjustRightInd w:val="0"/>
        <w:spacing w:line="300" w:lineRule="auto"/>
        <w:ind w:firstLineChars="200" w:firstLine="420"/>
        <w:rPr>
          <w:rFonts w:ascii="宋体" w:hAnsi="宋体" w:hint="eastAsia"/>
          <w:kern w:val="0"/>
          <w:szCs w:val="21"/>
        </w:rPr>
      </w:pPr>
      <w:r w:rsidRPr="00C25E97">
        <w:rPr>
          <w:rFonts w:ascii="宋体" w:hAnsi="宋体" w:hint="eastAsia"/>
          <w:kern w:val="0"/>
          <w:szCs w:val="21"/>
        </w:rPr>
        <w:t>1.题目用宋体小四号字(加粗居中，单</w:t>
      </w:r>
      <w:proofErr w:type="gramStart"/>
      <w:r w:rsidRPr="00C25E97">
        <w:rPr>
          <w:rFonts w:ascii="宋体" w:hAnsi="宋体" w:hint="eastAsia"/>
          <w:kern w:val="0"/>
          <w:szCs w:val="21"/>
        </w:rPr>
        <w:t>倍</w:t>
      </w:r>
      <w:proofErr w:type="gramEnd"/>
      <w:r w:rsidRPr="00C25E97">
        <w:rPr>
          <w:rFonts w:ascii="宋体" w:hAnsi="宋体" w:hint="eastAsia"/>
          <w:kern w:val="0"/>
          <w:szCs w:val="21"/>
        </w:rPr>
        <w:t xml:space="preserve">行间距)英文则用12号 </w:t>
      </w:r>
      <w:r w:rsidRPr="00C25E97">
        <w:rPr>
          <w:rFonts w:hint="eastAsia"/>
          <w:kern w:val="0"/>
          <w:szCs w:val="21"/>
        </w:rPr>
        <w:t>Times New Roman</w:t>
      </w:r>
      <w:r w:rsidRPr="00C25E97">
        <w:rPr>
          <w:rFonts w:ascii="宋体" w:hAnsi="宋体" w:hint="eastAsia"/>
          <w:kern w:val="0"/>
          <w:szCs w:val="21"/>
        </w:rPr>
        <w:t xml:space="preserve">字体(文中所有英文字体和阿拉伯数字均使用该字体) </w:t>
      </w:r>
    </w:p>
    <w:p w:rsidR="002F01EE" w:rsidRPr="00C25E97" w:rsidRDefault="002F01EE" w:rsidP="002F01EE">
      <w:pPr>
        <w:autoSpaceDE w:val="0"/>
        <w:autoSpaceDN w:val="0"/>
        <w:adjustRightInd w:val="0"/>
        <w:spacing w:line="300" w:lineRule="auto"/>
        <w:ind w:firstLineChars="200" w:firstLine="420"/>
        <w:rPr>
          <w:rFonts w:ascii="宋体" w:hAnsi="宋体" w:hint="eastAsia"/>
          <w:kern w:val="0"/>
          <w:szCs w:val="21"/>
        </w:rPr>
      </w:pPr>
      <w:r w:rsidRPr="00C25E97">
        <w:rPr>
          <w:rFonts w:ascii="宋体" w:hAnsi="宋体" w:hint="eastAsia"/>
          <w:kern w:val="0"/>
          <w:szCs w:val="21"/>
        </w:rPr>
        <w:t>2.作者用仿宋体五号字（居中，通信联系人在作者的右</w:t>
      </w:r>
      <w:proofErr w:type="gramStart"/>
      <w:r w:rsidRPr="00C25E97">
        <w:rPr>
          <w:rFonts w:ascii="宋体" w:hAnsi="宋体" w:hint="eastAsia"/>
          <w:kern w:val="0"/>
          <w:szCs w:val="21"/>
        </w:rPr>
        <w:t>上标打</w:t>
      </w:r>
      <w:proofErr w:type="gramEnd"/>
      <w:r w:rsidRPr="00C25E97">
        <w:rPr>
          <w:rFonts w:ascii="宋体" w:hAnsi="宋体" w:hint="eastAsia"/>
          <w:kern w:val="0"/>
          <w:szCs w:val="21"/>
        </w:rPr>
        <w:t>"*"，报告人的名字用下划线标出。），单</w:t>
      </w:r>
      <w:proofErr w:type="gramStart"/>
      <w:r w:rsidRPr="00C25E97">
        <w:rPr>
          <w:rFonts w:ascii="宋体" w:hAnsi="宋体" w:hint="eastAsia"/>
          <w:kern w:val="0"/>
          <w:szCs w:val="21"/>
        </w:rPr>
        <w:t>倍</w:t>
      </w:r>
      <w:proofErr w:type="gramEnd"/>
      <w:r w:rsidRPr="00C25E97">
        <w:rPr>
          <w:rFonts w:ascii="宋体" w:hAnsi="宋体" w:hint="eastAsia"/>
          <w:kern w:val="0"/>
          <w:szCs w:val="21"/>
        </w:rPr>
        <w:t>行间距，</w:t>
      </w:r>
      <w:proofErr w:type="gramStart"/>
      <w:r w:rsidRPr="00C25E97">
        <w:rPr>
          <w:rFonts w:ascii="宋体" w:hAnsi="宋体" w:hint="eastAsia"/>
          <w:kern w:val="0"/>
          <w:szCs w:val="21"/>
        </w:rPr>
        <w:t>段前</w:t>
      </w:r>
      <w:proofErr w:type="gramEnd"/>
      <w:r w:rsidRPr="00C25E97">
        <w:rPr>
          <w:rFonts w:ascii="宋体" w:hAnsi="宋体" w:hint="eastAsia"/>
          <w:kern w:val="0"/>
          <w:szCs w:val="21"/>
        </w:rPr>
        <w:t>0.5行（或</w:t>
      </w:r>
      <w:smartTag w:uri="urn:schemas-microsoft-com:office:smarttags" w:element="chmetcnv">
        <w:smartTagPr>
          <w:attr w:name="TCSC" w:val="0"/>
          <w:attr w:name="NumberType" w:val="1"/>
          <w:attr w:name="Negative" w:val="False"/>
          <w:attr w:name="HasSpace" w:val="False"/>
          <w:attr w:name="SourceValue" w:val="8"/>
          <w:attr w:name="UnitName" w:val="磅"/>
        </w:smartTagPr>
        <w:r w:rsidRPr="00C25E97">
          <w:rPr>
            <w:rFonts w:ascii="宋体" w:hAnsi="宋体" w:hint="eastAsia"/>
            <w:kern w:val="0"/>
            <w:szCs w:val="21"/>
          </w:rPr>
          <w:t>8磅</w:t>
        </w:r>
      </w:smartTag>
      <w:r w:rsidRPr="00C25E97">
        <w:rPr>
          <w:rFonts w:ascii="宋体" w:hAnsi="宋体" w:hint="eastAsia"/>
          <w:kern w:val="0"/>
          <w:szCs w:val="21"/>
        </w:rPr>
        <w:t>），多个作者之间用逗号隔开。</w:t>
      </w:r>
    </w:p>
    <w:p w:rsidR="002F01EE" w:rsidRPr="00C25E97" w:rsidRDefault="002F01EE" w:rsidP="002F01EE">
      <w:pPr>
        <w:autoSpaceDE w:val="0"/>
        <w:autoSpaceDN w:val="0"/>
        <w:adjustRightInd w:val="0"/>
        <w:spacing w:line="300" w:lineRule="auto"/>
        <w:ind w:firstLineChars="200" w:firstLine="420"/>
        <w:rPr>
          <w:rFonts w:ascii="宋体" w:hAnsi="宋体" w:hint="eastAsia"/>
          <w:kern w:val="0"/>
          <w:szCs w:val="21"/>
        </w:rPr>
      </w:pPr>
      <w:r w:rsidRPr="00C25E97">
        <w:rPr>
          <w:rFonts w:ascii="宋体" w:hAnsi="宋体" w:hint="eastAsia"/>
          <w:kern w:val="0"/>
          <w:szCs w:val="21"/>
        </w:rPr>
        <w:t>3.作者单位用仿宋体五号字（斜体，居中, 单位名之后加上通信联系人的E-mail地址）写在小圆括号中，单</w:t>
      </w:r>
      <w:proofErr w:type="gramStart"/>
      <w:r w:rsidRPr="00C25E97">
        <w:rPr>
          <w:rFonts w:ascii="宋体" w:hAnsi="宋体" w:hint="eastAsia"/>
          <w:kern w:val="0"/>
          <w:szCs w:val="21"/>
        </w:rPr>
        <w:t>倍</w:t>
      </w:r>
      <w:proofErr w:type="gramEnd"/>
      <w:r w:rsidRPr="00C25E97">
        <w:rPr>
          <w:rFonts w:ascii="宋体" w:hAnsi="宋体" w:hint="eastAsia"/>
          <w:kern w:val="0"/>
          <w:szCs w:val="21"/>
        </w:rPr>
        <w:t>行间距，段后0.5行（或</w:t>
      </w:r>
      <w:smartTag w:uri="urn:schemas-microsoft-com:office:smarttags" w:element="chmetcnv">
        <w:smartTagPr>
          <w:attr w:name="TCSC" w:val="0"/>
          <w:attr w:name="NumberType" w:val="1"/>
          <w:attr w:name="Negative" w:val="False"/>
          <w:attr w:name="HasSpace" w:val="False"/>
          <w:attr w:name="SourceValue" w:val="8"/>
          <w:attr w:name="UnitName" w:val="磅"/>
        </w:smartTagPr>
        <w:r w:rsidRPr="00C25E97">
          <w:rPr>
            <w:rFonts w:ascii="宋体" w:hAnsi="宋体" w:hint="eastAsia"/>
            <w:kern w:val="0"/>
            <w:szCs w:val="21"/>
          </w:rPr>
          <w:t>8磅</w:t>
        </w:r>
      </w:smartTag>
      <w:r w:rsidRPr="00C25E97">
        <w:rPr>
          <w:rFonts w:ascii="宋体" w:hAnsi="宋体" w:hint="eastAsia"/>
          <w:kern w:val="0"/>
          <w:szCs w:val="21"/>
        </w:rPr>
        <w:t>）</w:t>
      </w:r>
    </w:p>
    <w:p w:rsidR="002F01EE" w:rsidRPr="00C25E97" w:rsidRDefault="002F01EE" w:rsidP="002F01EE">
      <w:pPr>
        <w:autoSpaceDE w:val="0"/>
        <w:autoSpaceDN w:val="0"/>
        <w:adjustRightInd w:val="0"/>
        <w:spacing w:line="300" w:lineRule="auto"/>
        <w:ind w:firstLineChars="200" w:firstLine="420"/>
        <w:rPr>
          <w:rFonts w:ascii="宋体" w:hAnsi="宋体" w:hint="eastAsia"/>
          <w:kern w:val="0"/>
          <w:szCs w:val="21"/>
        </w:rPr>
      </w:pPr>
      <w:r w:rsidRPr="00C25E97">
        <w:rPr>
          <w:rFonts w:ascii="宋体" w:hAnsi="宋体" w:hint="eastAsia"/>
          <w:kern w:val="0"/>
          <w:szCs w:val="21"/>
        </w:rPr>
        <w:t>4.正文用仿宋体五号字、单</w:t>
      </w:r>
      <w:proofErr w:type="gramStart"/>
      <w:r w:rsidRPr="00C25E97">
        <w:rPr>
          <w:rFonts w:ascii="宋体" w:hAnsi="宋体" w:hint="eastAsia"/>
          <w:kern w:val="0"/>
          <w:szCs w:val="21"/>
        </w:rPr>
        <w:t>倍</w:t>
      </w:r>
      <w:proofErr w:type="gramEnd"/>
      <w:r w:rsidRPr="00C25E97">
        <w:rPr>
          <w:rFonts w:ascii="宋体" w:hAnsi="宋体" w:hint="eastAsia"/>
          <w:kern w:val="0"/>
          <w:szCs w:val="21"/>
        </w:rPr>
        <w:t>行间距。</w:t>
      </w:r>
    </w:p>
    <w:p w:rsidR="002F01EE" w:rsidRPr="00C25E97" w:rsidRDefault="002F01EE" w:rsidP="002F01EE">
      <w:pPr>
        <w:autoSpaceDE w:val="0"/>
        <w:autoSpaceDN w:val="0"/>
        <w:adjustRightInd w:val="0"/>
        <w:spacing w:line="300" w:lineRule="auto"/>
        <w:ind w:firstLineChars="200" w:firstLine="420"/>
        <w:rPr>
          <w:rFonts w:ascii="宋体" w:hAnsi="宋体" w:hint="eastAsia"/>
          <w:kern w:val="0"/>
          <w:szCs w:val="21"/>
        </w:rPr>
      </w:pPr>
      <w:r w:rsidRPr="00C25E97">
        <w:rPr>
          <w:rFonts w:ascii="宋体" w:hAnsi="宋体" w:hint="eastAsia"/>
          <w:kern w:val="0"/>
          <w:szCs w:val="21"/>
        </w:rPr>
        <w:t>5.使用A4纸、四边页边距均为</w:t>
      </w:r>
      <w:smartTag w:uri="urn:schemas-microsoft-com:office:smarttags" w:element="chmetcnv">
        <w:smartTagPr>
          <w:attr w:name="TCSC" w:val="0"/>
          <w:attr w:name="NumberType" w:val="1"/>
          <w:attr w:name="Negative" w:val="False"/>
          <w:attr w:name="HasSpace" w:val="False"/>
          <w:attr w:name="SourceValue" w:val="2.5"/>
          <w:attr w:name="UnitName" w:val="cm"/>
        </w:smartTagPr>
        <w:r w:rsidRPr="00C25E97">
          <w:rPr>
            <w:rFonts w:ascii="宋体" w:hAnsi="宋体" w:hint="eastAsia"/>
            <w:kern w:val="0"/>
            <w:szCs w:val="21"/>
          </w:rPr>
          <w:t>2.5cm</w:t>
        </w:r>
      </w:smartTag>
    </w:p>
    <w:p w:rsidR="002F01EE" w:rsidRPr="00C25E97" w:rsidRDefault="002F01EE" w:rsidP="002F01EE">
      <w:pPr>
        <w:autoSpaceDE w:val="0"/>
        <w:autoSpaceDN w:val="0"/>
        <w:adjustRightInd w:val="0"/>
        <w:spacing w:line="300" w:lineRule="auto"/>
        <w:ind w:firstLineChars="200" w:firstLine="420"/>
        <w:rPr>
          <w:rFonts w:ascii="宋体" w:hAnsi="宋体" w:hint="eastAsia"/>
          <w:kern w:val="0"/>
          <w:szCs w:val="21"/>
        </w:rPr>
      </w:pPr>
      <w:r w:rsidRPr="00C25E97">
        <w:rPr>
          <w:rFonts w:ascii="宋体" w:hAnsi="宋体" w:hint="eastAsia"/>
          <w:kern w:val="0"/>
          <w:szCs w:val="21"/>
        </w:rPr>
        <w:t>6.为方便国际交流，对于用中文撰写的论文，在论文之后空一行增加如下英文内容：</w:t>
      </w:r>
    </w:p>
    <w:p w:rsidR="002F01EE" w:rsidRPr="00C25E97" w:rsidRDefault="002F01EE" w:rsidP="002F01EE">
      <w:pPr>
        <w:autoSpaceDE w:val="0"/>
        <w:autoSpaceDN w:val="0"/>
        <w:adjustRightInd w:val="0"/>
        <w:spacing w:line="300" w:lineRule="auto"/>
        <w:ind w:firstLineChars="200" w:firstLine="420"/>
        <w:rPr>
          <w:rFonts w:ascii="宋体" w:hAnsi="宋体" w:hint="eastAsia"/>
          <w:kern w:val="0"/>
          <w:szCs w:val="21"/>
        </w:rPr>
      </w:pPr>
      <w:r w:rsidRPr="00C25E97">
        <w:rPr>
          <w:rFonts w:ascii="宋体" w:hAnsi="宋体" w:hint="eastAsia"/>
          <w:kern w:val="0"/>
          <w:szCs w:val="21"/>
        </w:rPr>
        <w:t>英文题目(12号，加粗居中，单</w:t>
      </w:r>
      <w:proofErr w:type="gramStart"/>
      <w:r w:rsidRPr="00C25E97">
        <w:rPr>
          <w:rFonts w:ascii="宋体" w:hAnsi="宋体" w:hint="eastAsia"/>
          <w:kern w:val="0"/>
          <w:szCs w:val="21"/>
        </w:rPr>
        <w:t>倍</w:t>
      </w:r>
      <w:proofErr w:type="gramEnd"/>
      <w:r w:rsidRPr="00C25E97">
        <w:rPr>
          <w:rFonts w:ascii="宋体" w:hAnsi="宋体" w:hint="eastAsia"/>
          <w:kern w:val="0"/>
          <w:szCs w:val="21"/>
        </w:rPr>
        <w:t>行间距)</w:t>
      </w:r>
    </w:p>
    <w:p w:rsidR="002F01EE" w:rsidRPr="00C25E97" w:rsidRDefault="002F01EE" w:rsidP="002F01EE">
      <w:pPr>
        <w:autoSpaceDE w:val="0"/>
        <w:autoSpaceDN w:val="0"/>
        <w:adjustRightInd w:val="0"/>
        <w:spacing w:line="300" w:lineRule="auto"/>
        <w:ind w:firstLineChars="200" w:firstLine="420"/>
        <w:rPr>
          <w:rFonts w:ascii="宋体" w:hAnsi="宋体" w:hint="eastAsia"/>
          <w:kern w:val="0"/>
          <w:szCs w:val="21"/>
        </w:rPr>
      </w:pPr>
      <w:r w:rsidRPr="00C25E97">
        <w:rPr>
          <w:rFonts w:ascii="宋体" w:hAnsi="宋体" w:hint="eastAsia"/>
          <w:kern w:val="0"/>
          <w:szCs w:val="21"/>
        </w:rPr>
        <w:t>作者(10号，居中，单</w:t>
      </w:r>
      <w:proofErr w:type="gramStart"/>
      <w:r w:rsidRPr="00C25E97">
        <w:rPr>
          <w:rFonts w:ascii="宋体" w:hAnsi="宋体" w:hint="eastAsia"/>
          <w:kern w:val="0"/>
          <w:szCs w:val="21"/>
        </w:rPr>
        <w:t>倍</w:t>
      </w:r>
      <w:proofErr w:type="gramEnd"/>
      <w:r w:rsidRPr="00C25E97">
        <w:rPr>
          <w:rFonts w:ascii="宋体" w:hAnsi="宋体" w:hint="eastAsia"/>
          <w:kern w:val="0"/>
          <w:szCs w:val="21"/>
        </w:rPr>
        <w:t>行间距，</w:t>
      </w:r>
      <w:proofErr w:type="gramStart"/>
      <w:r w:rsidRPr="00C25E97">
        <w:rPr>
          <w:rFonts w:ascii="宋体" w:hAnsi="宋体" w:hint="eastAsia"/>
          <w:kern w:val="0"/>
          <w:szCs w:val="21"/>
        </w:rPr>
        <w:t>段前</w:t>
      </w:r>
      <w:proofErr w:type="gramEnd"/>
      <w:r w:rsidRPr="00C25E97">
        <w:rPr>
          <w:rFonts w:ascii="宋体" w:hAnsi="宋体" w:hint="eastAsia"/>
          <w:kern w:val="0"/>
          <w:szCs w:val="21"/>
        </w:rPr>
        <w:t>0.5行或</w:t>
      </w:r>
      <w:smartTag w:uri="urn:schemas-microsoft-com:office:smarttags" w:element="chmetcnv">
        <w:smartTagPr>
          <w:attr w:name="TCSC" w:val="0"/>
          <w:attr w:name="NumberType" w:val="1"/>
          <w:attr w:name="Negative" w:val="False"/>
          <w:attr w:name="HasSpace" w:val="False"/>
          <w:attr w:name="SourceValue" w:val="8"/>
          <w:attr w:name="UnitName" w:val="磅"/>
        </w:smartTagPr>
        <w:r w:rsidRPr="00C25E97">
          <w:rPr>
            <w:rFonts w:ascii="宋体" w:hAnsi="宋体" w:hint="eastAsia"/>
            <w:kern w:val="0"/>
            <w:szCs w:val="21"/>
          </w:rPr>
          <w:t>8磅</w:t>
        </w:r>
      </w:smartTag>
      <w:r w:rsidRPr="00C25E97">
        <w:rPr>
          <w:rFonts w:ascii="宋体" w:hAnsi="宋体" w:hint="eastAsia"/>
          <w:kern w:val="0"/>
          <w:szCs w:val="21"/>
        </w:rPr>
        <w:t>)</w:t>
      </w:r>
    </w:p>
    <w:p w:rsidR="002F01EE" w:rsidRPr="00C25E97" w:rsidRDefault="002F01EE" w:rsidP="002F01EE">
      <w:pPr>
        <w:autoSpaceDE w:val="0"/>
        <w:autoSpaceDN w:val="0"/>
        <w:adjustRightInd w:val="0"/>
        <w:spacing w:line="300" w:lineRule="auto"/>
        <w:ind w:firstLineChars="200" w:firstLine="420"/>
        <w:rPr>
          <w:rFonts w:ascii="宋体" w:hAnsi="宋体" w:hint="eastAsia"/>
          <w:kern w:val="0"/>
          <w:szCs w:val="21"/>
        </w:rPr>
      </w:pPr>
      <w:r w:rsidRPr="00C25E97">
        <w:rPr>
          <w:rFonts w:ascii="宋体" w:hAnsi="宋体" w:hint="eastAsia"/>
          <w:kern w:val="0"/>
          <w:szCs w:val="21"/>
        </w:rPr>
        <w:t>单位地址 (10号斜体，居中，单</w:t>
      </w:r>
      <w:proofErr w:type="gramStart"/>
      <w:r w:rsidRPr="00C25E97">
        <w:rPr>
          <w:rFonts w:ascii="宋体" w:hAnsi="宋体" w:hint="eastAsia"/>
          <w:kern w:val="0"/>
          <w:szCs w:val="21"/>
        </w:rPr>
        <w:t>倍</w:t>
      </w:r>
      <w:proofErr w:type="gramEnd"/>
      <w:r w:rsidRPr="00C25E97">
        <w:rPr>
          <w:rFonts w:ascii="宋体" w:hAnsi="宋体" w:hint="eastAsia"/>
          <w:kern w:val="0"/>
          <w:szCs w:val="21"/>
        </w:rPr>
        <w:t>行间距，段后0.5行或</w:t>
      </w:r>
      <w:smartTag w:uri="urn:schemas-microsoft-com:office:smarttags" w:element="chmetcnv">
        <w:smartTagPr>
          <w:attr w:name="TCSC" w:val="0"/>
          <w:attr w:name="NumberType" w:val="1"/>
          <w:attr w:name="Negative" w:val="False"/>
          <w:attr w:name="HasSpace" w:val="False"/>
          <w:attr w:name="SourceValue" w:val="8"/>
          <w:attr w:name="UnitName" w:val="磅"/>
        </w:smartTagPr>
        <w:r w:rsidRPr="00C25E97">
          <w:rPr>
            <w:rFonts w:ascii="宋体" w:hAnsi="宋体" w:hint="eastAsia"/>
            <w:kern w:val="0"/>
            <w:szCs w:val="21"/>
          </w:rPr>
          <w:t>8磅</w:t>
        </w:r>
      </w:smartTag>
      <w:r w:rsidRPr="00C25E97">
        <w:rPr>
          <w:rFonts w:ascii="宋体" w:hAnsi="宋体" w:hint="eastAsia"/>
          <w:kern w:val="0"/>
          <w:szCs w:val="21"/>
        </w:rPr>
        <w:t>)</w:t>
      </w:r>
    </w:p>
    <w:p w:rsidR="002F01EE" w:rsidRPr="00C25E97" w:rsidRDefault="002F01EE" w:rsidP="002F01EE">
      <w:pPr>
        <w:autoSpaceDE w:val="0"/>
        <w:autoSpaceDN w:val="0"/>
        <w:adjustRightInd w:val="0"/>
        <w:spacing w:line="300" w:lineRule="auto"/>
        <w:ind w:firstLineChars="200" w:firstLine="420"/>
        <w:rPr>
          <w:rFonts w:ascii="宋体" w:hAnsi="宋体" w:hint="eastAsia"/>
          <w:kern w:val="0"/>
          <w:szCs w:val="21"/>
        </w:rPr>
      </w:pPr>
      <w:r w:rsidRPr="00C25E97">
        <w:rPr>
          <w:rFonts w:ascii="宋体" w:hAnsi="宋体" w:hint="eastAsia"/>
          <w:kern w:val="0"/>
          <w:szCs w:val="21"/>
        </w:rPr>
        <w:t>7. 计量单位一律采用SI单位制；</w:t>
      </w:r>
      <w:r w:rsidRPr="00C25E97">
        <w:rPr>
          <w:rFonts w:ascii="MingLiU_HKSCS" w:eastAsia="MingLiU_HKSCS" w:hAnsi="MingLiU_HKSCS" w:cs="MingLiU_HKSCS" w:hint="eastAsia"/>
          <w:kern w:val="0"/>
          <w:szCs w:val="21"/>
        </w:rPr>
        <w:t></w:t>
      </w:r>
    </w:p>
    <w:p w:rsidR="002F01EE" w:rsidRPr="00C25E97" w:rsidRDefault="002F01EE" w:rsidP="002F01EE">
      <w:pPr>
        <w:autoSpaceDE w:val="0"/>
        <w:autoSpaceDN w:val="0"/>
        <w:adjustRightInd w:val="0"/>
        <w:spacing w:line="300" w:lineRule="auto"/>
        <w:ind w:firstLineChars="200" w:firstLine="420"/>
        <w:rPr>
          <w:rFonts w:ascii="宋体" w:hAnsi="宋体" w:hint="eastAsia"/>
          <w:kern w:val="0"/>
          <w:szCs w:val="21"/>
        </w:rPr>
      </w:pPr>
      <w:r w:rsidRPr="00C25E97">
        <w:rPr>
          <w:rFonts w:ascii="宋体" w:hAnsi="宋体" w:hint="eastAsia"/>
          <w:kern w:val="0"/>
          <w:szCs w:val="21"/>
        </w:rPr>
        <w:t>8. 插图下的图注（图注名中英文对照，中文用5号仿宋体，英文用8号），均为单</w:t>
      </w:r>
      <w:proofErr w:type="gramStart"/>
      <w:r w:rsidRPr="00C25E97">
        <w:rPr>
          <w:rFonts w:ascii="宋体" w:hAnsi="宋体" w:hint="eastAsia"/>
          <w:kern w:val="0"/>
          <w:szCs w:val="21"/>
        </w:rPr>
        <w:t>倍</w:t>
      </w:r>
      <w:proofErr w:type="gramEnd"/>
      <w:r w:rsidRPr="00C25E97">
        <w:rPr>
          <w:rFonts w:ascii="宋体" w:hAnsi="宋体" w:hint="eastAsia"/>
          <w:kern w:val="0"/>
          <w:szCs w:val="21"/>
        </w:rPr>
        <w:t>行间距，其余均用英文，英文最后一段</w:t>
      </w:r>
      <w:proofErr w:type="gramStart"/>
      <w:r w:rsidRPr="00C25E97">
        <w:rPr>
          <w:rFonts w:ascii="宋体" w:hAnsi="宋体" w:hint="eastAsia"/>
          <w:kern w:val="0"/>
          <w:szCs w:val="21"/>
        </w:rPr>
        <w:t>段</w:t>
      </w:r>
      <w:proofErr w:type="gramEnd"/>
      <w:r w:rsidRPr="00C25E97">
        <w:rPr>
          <w:rFonts w:ascii="宋体" w:hAnsi="宋体" w:hint="eastAsia"/>
          <w:kern w:val="0"/>
          <w:szCs w:val="21"/>
        </w:rPr>
        <w:t>后0.5行或</w:t>
      </w:r>
      <w:smartTag w:uri="urn:schemas-microsoft-com:office:smarttags" w:element="chmetcnv">
        <w:smartTagPr>
          <w:attr w:name="TCSC" w:val="0"/>
          <w:attr w:name="NumberType" w:val="1"/>
          <w:attr w:name="Negative" w:val="False"/>
          <w:attr w:name="HasSpace" w:val="False"/>
          <w:attr w:name="SourceValue" w:val="8"/>
          <w:attr w:name="UnitName" w:val="磅"/>
        </w:smartTagPr>
        <w:r w:rsidRPr="00C25E97">
          <w:rPr>
            <w:rFonts w:ascii="宋体" w:hAnsi="宋体" w:hint="eastAsia"/>
            <w:kern w:val="0"/>
            <w:szCs w:val="21"/>
          </w:rPr>
          <w:t>8磅</w:t>
        </w:r>
      </w:smartTag>
      <w:r w:rsidRPr="00C25E97">
        <w:rPr>
          <w:rFonts w:ascii="宋体" w:hAnsi="宋体" w:hint="eastAsia"/>
          <w:kern w:val="0"/>
          <w:szCs w:val="21"/>
        </w:rPr>
        <w:t>。</w:t>
      </w:r>
    </w:p>
    <w:p w:rsidR="002F01EE" w:rsidRPr="00C25E97" w:rsidRDefault="002F01EE" w:rsidP="002F01EE">
      <w:pPr>
        <w:autoSpaceDE w:val="0"/>
        <w:autoSpaceDN w:val="0"/>
        <w:adjustRightInd w:val="0"/>
        <w:spacing w:line="300" w:lineRule="auto"/>
        <w:ind w:firstLineChars="200" w:firstLine="420"/>
        <w:rPr>
          <w:rFonts w:ascii="宋体" w:hAnsi="宋体" w:hint="eastAsia"/>
          <w:kern w:val="0"/>
          <w:szCs w:val="21"/>
        </w:rPr>
      </w:pPr>
      <w:r w:rsidRPr="00C25E97">
        <w:rPr>
          <w:rFonts w:ascii="宋体" w:hAnsi="宋体" w:hint="eastAsia"/>
          <w:kern w:val="0"/>
          <w:szCs w:val="21"/>
        </w:rPr>
        <w:t>9．表格：采用三线表，表名（中英文对照，中文用5号仿宋体，英文用8号）相对于表格居中。先中文，</w:t>
      </w:r>
      <w:proofErr w:type="gramStart"/>
      <w:r w:rsidRPr="00C25E97">
        <w:rPr>
          <w:rFonts w:ascii="宋体" w:hAnsi="宋体" w:hint="eastAsia"/>
          <w:kern w:val="0"/>
          <w:szCs w:val="21"/>
        </w:rPr>
        <w:t>段前</w:t>
      </w:r>
      <w:proofErr w:type="gramEnd"/>
      <w:r w:rsidRPr="00C25E97">
        <w:rPr>
          <w:rFonts w:ascii="宋体" w:hAnsi="宋体" w:hint="eastAsia"/>
          <w:kern w:val="0"/>
          <w:szCs w:val="21"/>
        </w:rPr>
        <w:t>0.5行或</w:t>
      </w:r>
      <w:smartTag w:uri="urn:schemas-microsoft-com:office:smarttags" w:element="chmetcnv">
        <w:smartTagPr>
          <w:attr w:name="TCSC" w:val="0"/>
          <w:attr w:name="NumberType" w:val="1"/>
          <w:attr w:name="Negative" w:val="False"/>
          <w:attr w:name="HasSpace" w:val="False"/>
          <w:attr w:name="SourceValue" w:val="8"/>
          <w:attr w:name="UnitName" w:val="磅"/>
        </w:smartTagPr>
        <w:r w:rsidRPr="00C25E97">
          <w:rPr>
            <w:rFonts w:ascii="宋体" w:hAnsi="宋体" w:hint="eastAsia"/>
            <w:kern w:val="0"/>
            <w:szCs w:val="21"/>
          </w:rPr>
          <w:t>8磅</w:t>
        </w:r>
      </w:smartTag>
      <w:r w:rsidRPr="00C25E97">
        <w:rPr>
          <w:rFonts w:ascii="宋体" w:hAnsi="宋体" w:hint="eastAsia"/>
          <w:kern w:val="0"/>
          <w:szCs w:val="21"/>
        </w:rPr>
        <w:t>，后英文，</w:t>
      </w:r>
      <w:proofErr w:type="gramStart"/>
      <w:r w:rsidRPr="00C25E97">
        <w:rPr>
          <w:rFonts w:ascii="宋体" w:hAnsi="宋体" w:hint="eastAsia"/>
          <w:kern w:val="0"/>
          <w:szCs w:val="21"/>
        </w:rPr>
        <w:t>段前短</w:t>
      </w:r>
      <w:proofErr w:type="gramEnd"/>
      <w:r w:rsidRPr="00C25E97">
        <w:rPr>
          <w:rFonts w:ascii="宋体" w:hAnsi="宋体" w:hint="eastAsia"/>
          <w:kern w:val="0"/>
          <w:szCs w:val="21"/>
        </w:rPr>
        <w:t>后均为0单</w:t>
      </w:r>
      <w:proofErr w:type="gramStart"/>
      <w:r w:rsidRPr="00C25E97">
        <w:rPr>
          <w:rFonts w:ascii="宋体" w:hAnsi="宋体" w:hint="eastAsia"/>
          <w:kern w:val="0"/>
          <w:szCs w:val="21"/>
        </w:rPr>
        <w:t>倍</w:t>
      </w:r>
      <w:proofErr w:type="gramEnd"/>
      <w:r w:rsidRPr="00C25E97">
        <w:rPr>
          <w:rFonts w:ascii="宋体" w:hAnsi="宋体" w:hint="eastAsia"/>
          <w:kern w:val="0"/>
          <w:szCs w:val="21"/>
        </w:rPr>
        <w:t>行间距。</w:t>
      </w:r>
    </w:p>
    <w:p w:rsidR="002F01EE" w:rsidRPr="00C25E97" w:rsidRDefault="002F01EE" w:rsidP="002F01EE">
      <w:pPr>
        <w:autoSpaceDE w:val="0"/>
        <w:autoSpaceDN w:val="0"/>
        <w:adjustRightInd w:val="0"/>
        <w:spacing w:line="300" w:lineRule="auto"/>
        <w:ind w:firstLineChars="200" w:firstLine="420"/>
        <w:rPr>
          <w:rFonts w:ascii="宋体" w:hAnsi="宋体" w:hint="eastAsia"/>
          <w:kern w:val="0"/>
          <w:szCs w:val="21"/>
        </w:rPr>
      </w:pPr>
      <w:r w:rsidRPr="00C25E97">
        <w:rPr>
          <w:rFonts w:ascii="宋体" w:hAnsi="宋体" w:hint="eastAsia"/>
          <w:kern w:val="0"/>
          <w:szCs w:val="21"/>
        </w:rPr>
        <w:t>10.参考文献：采用顺序编码制，小五号仿宋体(或8号英文字体)，书写格式如下：</w:t>
      </w:r>
    </w:p>
    <w:p w:rsidR="002F01EE" w:rsidRPr="00C25E97" w:rsidRDefault="002F01EE" w:rsidP="002F01EE">
      <w:pPr>
        <w:autoSpaceDE w:val="0"/>
        <w:autoSpaceDN w:val="0"/>
        <w:adjustRightInd w:val="0"/>
        <w:spacing w:line="300" w:lineRule="auto"/>
        <w:ind w:firstLineChars="200" w:firstLine="420"/>
        <w:rPr>
          <w:rFonts w:ascii="宋体" w:hAnsi="宋体" w:hint="eastAsia"/>
          <w:kern w:val="0"/>
          <w:szCs w:val="21"/>
        </w:rPr>
      </w:pPr>
      <w:r w:rsidRPr="00C25E97">
        <w:rPr>
          <w:rFonts w:ascii="宋体" w:hAnsi="宋体" w:hint="eastAsia"/>
          <w:kern w:val="0"/>
          <w:szCs w:val="21"/>
        </w:rPr>
        <w:t>著作：作者，书名[M].版本.出版地：出版者，出版年：起始页码</w:t>
      </w:r>
      <w:r w:rsidRPr="00C25E97">
        <w:rPr>
          <w:rFonts w:ascii="MingLiU_HKSCS" w:eastAsia="MingLiU_HKSCS" w:hAnsi="MingLiU_HKSCS" w:cs="MingLiU_HKSCS" w:hint="eastAsia"/>
          <w:kern w:val="0"/>
          <w:szCs w:val="21"/>
        </w:rPr>
        <w:t></w:t>
      </w:r>
    </w:p>
    <w:p w:rsidR="002F01EE" w:rsidRPr="00C25E97" w:rsidRDefault="002F01EE" w:rsidP="002F01EE">
      <w:pPr>
        <w:autoSpaceDE w:val="0"/>
        <w:autoSpaceDN w:val="0"/>
        <w:adjustRightInd w:val="0"/>
        <w:spacing w:line="300" w:lineRule="auto"/>
        <w:ind w:firstLineChars="200" w:firstLine="420"/>
        <w:rPr>
          <w:rFonts w:ascii="宋体" w:hAnsi="宋体" w:hint="eastAsia"/>
          <w:kern w:val="0"/>
          <w:szCs w:val="21"/>
        </w:rPr>
      </w:pPr>
      <w:r w:rsidRPr="00C25E97">
        <w:rPr>
          <w:rFonts w:ascii="宋体" w:hAnsi="宋体" w:hint="eastAsia"/>
          <w:kern w:val="0"/>
          <w:szCs w:val="21"/>
        </w:rPr>
        <w:t>期刊：作者，刊名，年，卷（期）：起始页码-终止页码</w:t>
      </w:r>
    </w:p>
    <w:p w:rsidR="002F01EE" w:rsidRPr="00C25E97" w:rsidRDefault="002F01EE" w:rsidP="002F01EE">
      <w:pPr>
        <w:autoSpaceDE w:val="0"/>
        <w:autoSpaceDN w:val="0"/>
        <w:adjustRightInd w:val="0"/>
        <w:spacing w:line="300" w:lineRule="auto"/>
        <w:ind w:firstLineChars="200" w:firstLine="420"/>
        <w:rPr>
          <w:rFonts w:ascii="宋体" w:hAnsi="宋体" w:hint="eastAsia"/>
          <w:kern w:val="0"/>
          <w:szCs w:val="21"/>
        </w:rPr>
      </w:pPr>
      <w:r w:rsidRPr="00C25E97">
        <w:rPr>
          <w:rFonts w:ascii="宋体" w:hAnsi="宋体" w:hint="eastAsia"/>
          <w:kern w:val="0"/>
          <w:szCs w:val="21"/>
        </w:rPr>
        <w:t>11．其他未特别说明的按常规出版要求。</w:t>
      </w:r>
    </w:p>
    <w:p w:rsidR="002F01EE" w:rsidRPr="00C25E97" w:rsidRDefault="002F01EE" w:rsidP="002F01EE">
      <w:pPr>
        <w:autoSpaceDE w:val="0"/>
        <w:autoSpaceDN w:val="0"/>
        <w:adjustRightInd w:val="0"/>
        <w:spacing w:line="300" w:lineRule="auto"/>
        <w:ind w:firstLineChars="200" w:firstLine="420"/>
        <w:rPr>
          <w:rFonts w:ascii="宋体" w:hAnsi="宋体" w:hint="eastAsia"/>
          <w:kern w:val="0"/>
          <w:szCs w:val="21"/>
        </w:rPr>
      </w:pPr>
      <w:r w:rsidRPr="00C25E97">
        <w:rPr>
          <w:rFonts w:ascii="宋体" w:hAnsi="宋体" w:hint="eastAsia"/>
          <w:kern w:val="0"/>
          <w:szCs w:val="21"/>
        </w:rPr>
        <w:t>12．为方便国际间交流，鼓励作者撰写250字以内的英文摘要。</w:t>
      </w:r>
    </w:p>
    <w:p w:rsidR="002F01EE" w:rsidRDefault="002F01EE" w:rsidP="002F01EE">
      <w:pPr>
        <w:rPr>
          <w:rFonts w:ascii="仿宋_GB2312" w:eastAsia="仿宋_GB2312" w:hint="eastAsia"/>
          <w:b/>
          <w:sz w:val="24"/>
        </w:rPr>
      </w:pPr>
    </w:p>
    <w:p w:rsidR="002F01EE" w:rsidRDefault="002F01EE" w:rsidP="002F01EE">
      <w:pPr>
        <w:rPr>
          <w:rFonts w:ascii="仿宋_GB2312" w:eastAsia="仿宋_GB2312" w:hint="eastAsia"/>
          <w:b/>
          <w:sz w:val="24"/>
        </w:rPr>
      </w:pPr>
    </w:p>
    <w:p w:rsidR="002F01EE" w:rsidRDefault="002F01EE" w:rsidP="002F01EE">
      <w:pPr>
        <w:rPr>
          <w:rFonts w:ascii="仿宋_GB2312" w:eastAsia="仿宋_GB2312" w:hint="eastAsia"/>
          <w:b/>
          <w:sz w:val="24"/>
        </w:rPr>
      </w:pPr>
    </w:p>
    <w:p w:rsidR="002F01EE" w:rsidRDefault="002F01EE" w:rsidP="002F01EE">
      <w:pPr>
        <w:rPr>
          <w:rFonts w:ascii="仿宋_GB2312" w:eastAsia="仿宋_GB2312" w:hint="eastAsia"/>
          <w:b/>
          <w:sz w:val="24"/>
        </w:rPr>
      </w:pPr>
    </w:p>
    <w:p w:rsidR="002F01EE" w:rsidRPr="004A10E4" w:rsidRDefault="002F01EE" w:rsidP="002F01EE">
      <w:pPr>
        <w:rPr>
          <w:rFonts w:ascii="仿宋_GB2312" w:eastAsia="仿宋_GB2312"/>
          <w:b/>
          <w:sz w:val="24"/>
        </w:rPr>
      </w:pPr>
      <w:r w:rsidRPr="004A10E4">
        <w:rPr>
          <w:rFonts w:ascii="仿宋_GB2312" w:eastAsia="仿宋_GB2312" w:hint="eastAsia"/>
          <w:b/>
          <w:sz w:val="24"/>
        </w:rPr>
        <w:lastRenderedPageBreak/>
        <w:t>2.模板</w:t>
      </w:r>
    </w:p>
    <w:p w:rsidR="002F01EE" w:rsidRPr="00610A39" w:rsidRDefault="002F01EE" w:rsidP="002F01EE">
      <w:pPr>
        <w:snapToGrid w:val="0"/>
        <w:jc w:val="center"/>
        <w:rPr>
          <w:b/>
          <w:sz w:val="24"/>
        </w:rPr>
      </w:pPr>
      <w:r w:rsidRPr="00610A39">
        <w:rPr>
          <w:rFonts w:hAnsi="宋体"/>
          <w:b/>
          <w:sz w:val="24"/>
        </w:rPr>
        <w:t>稀土镁合金</w:t>
      </w:r>
      <w:r w:rsidRPr="00610A39">
        <w:rPr>
          <w:b/>
          <w:sz w:val="24"/>
        </w:rPr>
        <w:t>(AMRE1)</w:t>
      </w:r>
      <w:r w:rsidRPr="00610A39">
        <w:rPr>
          <w:rFonts w:hAnsi="宋体"/>
          <w:b/>
          <w:sz w:val="24"/>
        </w:rPr>
        <w:t>在薄液膜下腐蚀行为的研究</w:t>
      </w:r>
    </w:p>
    <w:p w:rsidR="002F01EE" w:rsidRPr="00610A39" w:rsidRDefault="002F01EE" w:rsidP="002F01EE">
      <w:pPr>
        <w:snapToGrid w:val="0"/>
        <w:spacing w:beforeLines="50"/>
        <w:jc w:val="center"/>
        <w:rPr>
          <w:rFonts w:ascii="仿宋" w:eastAsia="仿宋" w:hAnsi="仿宋" w:hint="eastAsia"/>
          <w:szCs w:val="21"/>
        </w:rPr>
      </w:pPr>
      <w:r w:rsidRPr="00610A39">
        <w:rPr>
          <w:rFonts w:ascii="仿宋" w:eastAsia="仿宋" w:hAnsi="仿宋" w:hint="eastAsia"/>
          <w:szCs w:val="21"/>
        </w:rPr>
        <w:t>刘文娟，曹发和</w:t>
      </w:r>
      <w:r w:rsidRPr="00610A39">
        <w:rPr>
          <w:rFonts w:ascii="仿宋" w:eastAsia="仿宋" w:hAnsi="仿宋" w:hint="eastAsia"/>
          <w:szCs w:val="21"/>
          <w:vertAlign w:val="superscript"/>
        </w:rPr>
        <w:t>*</w:t>
      </w:r>
      <w:r w:rsidRPr="00610A39">
        <w:rPr>
          <w:rFonts w:ascii="仿宋" w:eastAsia="仿宋" w:hAnsi="仿宋" w:hint="eastAsia"/>
          <w:szCs w:val="21"/>
        </w:rPr>
        <w:t>，张鉴清</w:t>
      </w:r>
    </w:p>
    <w:p w:rsidR="002F01EE" w:rsidRPr="00610A39" w:rsidRDefault="002F01EE" w:rsidP="002F01EE">
      <w:pPr>
        <w:snapToGrid w:val="0"/>
        <w:spacing w:afterLines="50"/>
        <w:jc w:val="center"/>
        <w:rPr>
          <w:rFonts w:eastAsia="仿宋"/>
          <w:szCs w:val="21"/>
        </w:rPr>
      </w:pPr>
      <w:r w:rsidRPr="00610A39">
        <w:rPr>
          <w:rFonts w:eastAsia="仿宋" w:hAnsi="仿宋"/>
          <w:szCs w:val="21"/>
        </w:rPr>
        <w:t>（</w:t>
      </w:r>
      <w:r w:rsidRPr="00610A39">
        <w:rPr>
          <w:rFonts w:eastAsia="仿宋" w:hAnsi="仿宋"/>
          <w:i/>
          <w:szCs w:val="21"/>
        </w:rPr>
        <w:t>浙江大学化学系，浙江，杭州，</w:t>
      </w:r>
      <w:r w:rsidRPr="00610A39">
        <w:rPr>
          <w:rFonts w:eastAsia="仿宋"/>
          <w:i/>
          <w:szCs w:val="21"/>
        </w:rPr>
        <w:t>310027, E-mail: nelson_cao@zju.edu.cn</w:t>
      </w:r>
      <w:r w:rsidRPr="00610A39">
        <w:rPr>
          <w:rFonts w:eastAsia="仿宋" w:hAnsi="仿宋"/>
          <w:szCs w:val="21"/>
        </w:rPr>
        <w:t>）</w:t>
      </w:r>
    </w:p>
    <w:p w:rsidR="002F01EE" w:rsidRPr="00AB1007" w:rsidRDefault="002F01EE" w:rsidP="002F01EE">
      <w:pPr>
        <w:adjustRightInd w:val="0"/>
        <w:snapToGrid w:val="0"/>
        <w:rPr>
          <w:rFonts w:eastAsia="仿宋"/>
        </w:rPr>
      </w:pPr>
      <w:r w:rsidRPr="00AB1007">
        <w:rPr>
          <w:rFonts w:eastAsia="仿宋" w:hAnsi="仿宋"/>
          <w:kern w:val="0"/>
          <w:sz w:val="28"/>
          <w:szCs w:val="28"/>
        </w:rPr>
        <w:t xml:space="preserve">　</w:t>
      </w:r>
      <w:r w:rsidRPr="00AB1007">
        <w:rPr>
          <w:rFonts w:eastAsia="仿宋"/>
          <w:kern w:val="0"/>
          <w:sz w:val="28"/>
          <w:szCs w:val="28"/>
        </w:rPr>
        <w:t xml:space="preserve"> </w:t>
      </w:r>
      <w:r w:rsidRPr="00AB1007">
        <w:rPr>
          <w:rFonts w:eastAsia="仿宋" w:hAnsi="仿宋"/>
        </w:rPr>
        <w:t>由于良好的物理性质和机械性质，镁合金的在汽车，通讯，电子方面的应用越来越广泛。但是镁合金的耐蚀性差是限制其应用的主要原因。镁合金的大气腐蚀研究主要集中在场暴露实验和室内模拟加速试验</w:t>
      </w:r>
      <w:r w:rsidRPr="00AB1007">
        <w:rPr>
          <w:rFonts w:eastAsia="仿宋"/>
        </w:rPr>
        <w:t>[1-2]</w:t>
      </w:r>
      <w:r w:rsidRPr="00AB1007">
        <w:rPr>
          <w:rFonts w:eastAsia="仿宋" w:hAnsi="仿宋"/>
        </w:rPr>
        <w:t>。但是大气腐蚀的本质是薄液膜下的电化学反应。因此薄液膜下镁合金的腐蚀研究至关重要。</w:t>
      </w:r>
    </w:p>
    <w:p w:rsidR="002F01EE" w:rsidRPr="00AB1007" w:rsidRDefault="002F01EE" w:rsidP="002F01EE">
      <w:pPr>
        <w:adjustRightInd w:val="0"/>
        <w:snapToGrid w:val="0"/>
        <w:rPr>
          <w:rFonts w:eastAsia="仿宋"/>
        </w:rPr>
      </w:pPr>
      <w:r w:rsidRPr="00AB1007">
        <w:rPr>
          <w:rFonts w:eastAsia="仿宋"/>
        </w:rPr>
        <w:t xml:space="preserve">    </w:t>
      </w:r>
      <w:r w:rsidRPr="00AB1007">
        <w:rPr>
          <w:rFonts w:eastAsia="仿宋" w:hAnsi="仿宋"/>
        </w:rPr>
        <w:t>我们已经研究了在本体溶液中，添加稀土元素对镁合金腐蚀行为的影响</w:t>
      </w:r>
      <w:r w:rsidRPr="00AB1007">
        <w:rPr>
          <w:rFonts w:eastAsia="仿宋"/>
        </w:rPr>
        <w:t>[3]</w:t>
      </w:r>
      <w:r w:rsidRPr="00AB1007">
        <w:rPr>
          <w:rFonts w:eastAsia="仿宋" w:hAnsi="仿宋"/>
        </w:rPr>
        <w:t>。在</w:t>
      </w:r>
      <w:r w:rsidRPr="00AB1007">
        <w:rPr>
          <w:rFonts w:eastAsia="仿宋"/>
        </w:rPr>
        <w:t>TEL</w:t>
      </w:r>
      <w:r w:rsidRPr="00AB1007">
        <w:rPr>
          <w:rFonts w:eastAsia="仿宋" w:hAnsi="仿宋"/>
        </w:rPr>
        <w:t>条件下，采用阴极极化曲线和</w:t>
      </w:r>
      <w:r w:rsidRPr="00AB1007">
        <w:rPr>
          <w:rFonts w:eastAsia="仿宋"/>
        </w:rPr>
        <w:t>EIS</w:t>
      </w:r>
      <w:r w:rsidRPr="00AB1007">
        <w:rPr>
          <w:rFonts w:eastAsia="仿宋" w:hAnsi="仿宋"/>
        </w:rPr>
        <w:t>研究稀土镁合金的腐蚀行为。结果表明在薄液膜条件下，镁合金的阴极和阳极反应都受到抑制。研究结果</w:t>
      </w:r>
      <w:r w:rsidRPr="00AB1007">
        <w:rPr>
          <w:rFonts w:eastAsia="仿宋"/>
        </w:rPr>
        <w:t>(</w:t>
      </w:r>
      <w:r w:rsidRPr="00AB1007">
        <w:rPr>
          <w:rFonts w:eastAsia="仿宋" w:hAnsi="仿宋"/>
        </w:rPr>
        <w:t>图</w:t>
      </w:r>
      <w:r w:rsidRPr="00AB1007">
        <w:rPr>
          <w:rFonts w:eastAsia="仿宋"/>
        </w:rPr>
        <w:t>1)</w:t>
      </w:r>
      <w:r w:rsidRPr="00AB1007">
        <w:rPr>
          <w:rFonts w:eastAsia="仿宋" w:hAnsi="仿宋"/>
        </w:rPr>
        <w:t>表明随着液膜厚度的降低，镁合金的腐蚀速率减小。加入稀土元素后，在</w:t>
      </w:r>
      <w:r w:rsidRPr="00AB1007">
        <w:rPr>
          <w:rFonts w:eastAsia="仿宋"/>
        </w:rPr>
        <w:t>AMRE1</w:t>
      </w:r>
      <w:r w:rsidRPr="00AB1007">
        <w:rPr>
          <w:rFonts w:eastAsia="仿宋" w:hAnsi="仿宋"/>
        </w:rPr>
        <w:t>的阴极极化曲线中出现了三段不同的斜率。但对于</w:t>
      </w:r>
      <w:r w:rsidRPr="00AB1007">
        <w:rPr>
          <w:rFonts w:eastAsia="仿宋"/>
        </w:rPr>
        <w:t>AM60</w:t>
      </w:r>
      <w:r w:rsidRPr="00AB1007">
        <w:rPr>
          <w:rFonts w:eastAsia="仿宋" w:hAnsi="仿宋"/>
        </w:rPr>
        <w:t>而言，第二段斜率消失。</w:t>
      </w:r>
      <w:r w:rsidRPr="00AB1007">
        <w:rPr>
          <w:rFonts w:eastAsia="仿宋"/>
        </w:rPr>
        <w:t>EIS</w:t>
      </w:r>
      <w:r w:rsidRPr="00AB1007">
        <w:rPr>
          <w:rFonts w:eastAsia="仿宋" w:hAnsi="仿宋"/>
        </w:rPr>
        <w:t>的结果表明添加稀土元素后，在液膜厚度为</w:t>
      </w:r>
      <w:r w:rsidRPr="00AB1007">
        <w:rPr>
          <w:rFonts w:eastAsia="仿宋"/>
        </w:rPr>
        <w:t>200-300μm</w:t>
      </w:r>
      <w:r w:rsidRPr="00AB1007">
        <w:rPr>
          <w:rFonts w:eastAsia="仿宋" w:hAnsi="仿宋"/>
        </w:rPr>
        <w:t>时，在低频区感抗和容抗交替出现。阴极极化曲线中的第二个动力学区和</w:t>
      </w:r>
      <w:r w:rsidRPr="00AB1007">
        <w:rPr>
          <w:rFonts w:eastAsia="仿宋"/>
        </w:rPr>
        <w:t>EIS</w:t>
      </w:r>
      <w:r w:rsidRPr="00AB1007">
        <w:rPr>
          <w:rFonts w:eastAsia="仿宋" w:hAnsi="仿宋"/>
        </w:rPr>
        <w:t>低频区出现的容抗是</w:t>
      </w:r>
      <w:r w:rsidRPr="00AB1007">
        <w:rPr>
          <w:rFonts w:eastAsia="仿宋"/>
        </w:rPr>
        <w:t>γ</w:t>
      </w:r>
      <w:r w:rsidRPr="00AB1007">
        <w:rPr>
          <w:rFonts w:eastAsia="仿宋" w:hAnsi="仿宋"/>
        </w:rPr>
        <w:t>相形成的结果。加入稀土元素后，在</w:t>
      </w:r>
      <w:r w:rsidRPr="00AB1007">
        <w:rPr>
          <w:rFonts w:eastAsia="仿宋"/>
        </w:rPr>
        <w:t>AMRE1</w:t>
      </w:r>
      <w:r w:rsidRPr="00AB1007">
        <w:rPr>
          <w:rFonts w:eastAsia="仿宋" w:hAnsi="仿宋"/>
        </w:rPr>
        <w:t>中形成富含</w:t>
      </w:r>
      <w:r w:rsidRPr="00AB1007">
        <w:rPr>
          <w:rFonts w:eastAsia="仿宋"/>
        </w:rPr>
        <w:t>Al</w:t>
      </w:r>
      <w:r w:rsidRPr="00AB1007">
        <w:rPr>
          <w:rFonts w:eastAsia="仿宋" w:hAnsi="仿宋"/>
        </w:rPr>
        <w:t>和</w:t>
      </w:r>
      <w:r w:rsidRPr="00AB1007">
        <w:rPr>
          <w:rFonts w:eastAsia="仿宋"/>
        </w:rPr>
        <w:t>RE</w:t>
      </w:r>
      <w:r w:rsidRPr="00AB1007">
        <w:rPr>
          <w:rFonts w:eastAsia="仿宋" w:hAnsi="仿宋"/>
        </w:rPr>
        <w:t>的</w:t>
      </w:r>
      <w:r w:rsidRPr="00AB1007">
        <w:rPr>
          <w:rFonts w:eastAsia="仿宋"/>
        </w:rPr>
        <w:t>γ</w:t>
      </w:r>
      <w:r w:rsidRPr="00AB1007">
        <w:rPr>
          <w:rFonts w:eastAsia="仿宋" w:hAnsi="仿宋"/>
        </w:rPr>
        <w:t>相。</w:t>
      </w:r>
    </w:p>
    <w:p w:rsidR="002F01EE" w:rsidRDefault="002F01EE" w:rsidP="002F01EE">
      <w:pPr>
        <w:snapToGrid w:val="0"/>
        <w:ind w:firstLineChars="200" w:firstLine="420"/>
        <w:jc w:val="center"/>
        <w:rPr>
          <w:rFonts w:hint="eastAsia"/>
        </w:rPr>
      </w:pPr>
      <w:r>
        <w:rPr>
          <w:rFonts w:hint="eastAs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2pt;margin-top:5.1pt;width:189.75pt;height:137.1pt;z-index:251660288">
            <v:imagedata r:id="rId5" o:title="" croptop="4272f" cropbottom="3588f" cropleft="2063f" cropright="1593f"/>
          </v:shape>
        </w:pict>
      </w:r>
      <w:r>
        <w:rPr>
          <w:rFonts w:hint="eastAsia"/>
          <w:noProof/>
        </w:rPr>
        <w:pict>
          <v:shape id="_x0000_s1027" type="#_x0000_t75" style="position:absolute;left:0;text-align:left;margin-left:198.35pt;margin-top:5.85pt;width:189pt;height:135.65pt;z-index:251661312">
            <v:imagedata r:id="rId6" o:title="" croptop="4501f" cropbottom="4775f" cropleft="2009f" cropright="3259f"/>
          </v:shape>
        </w:pict>
      </w:r>
    </w:p>
    <w:p w:rsidR="002F01EE" w:rsidRDefault="002F01EE" w:rsidP="002F01EE">
      <w:pPr>
        <w:snapToGrid w:val="0"/>
        <w:spacing w:afterLines="50"/>
        <w:ind w:firstLineChars="200" w:firstLine="400"/>
        <w:jc w:val="left"/>
        <w:rPr>
          <w:rFonts w:ascii="仿宋_GB2312" w:eastAsia="仿宋_GB2312" w:hint="eastAsia"/>
          <w:sz w:val="20"/>
          <w:szCs w:val="20"/>
        </w:rPr>
      </w:pPr>
    </w:p>
    <w:p w:rsidR="002F01EE" w:rsidRDefault="002F01EE" w:rsidP="002F01EE">
      <w:pPr>
        <w:snapToGrid w:val="0"/>
        <w:spacing w:afterLines="50"/>
        <w:ind w:firstLineChars="200" w:firstLine="400"/>
        <w:jc w:val="left"/>
        <w:rPr>
          <w:rFonts w:ascii="仿宋_GB2312" w:eastAsia="仿宋_GB2312" w:hint="eastAsia"/>
          <w:sz w:val="20"/>
          <w:szCs w:val="20"/>
        </w:rPr>
      </w:pPr>
    </w:p>
    <w:p w:rsidR="002F01EE" w:rsidRDefault="002F01EE" w:rsidP="002F01EE">
      <w:pPr>
        <w:snapToGrid w:val="0"/>
        <w:spacing w:afterLines="50"/>
        <w:ind w:firstLineChars="200" w:firstLine="400"/>
        <w:jc w:val="left"/>
        <w:rPr>
          <w:rFonts w:ascii="仿宋_GB2312" w:eastAsia="仿宋_GB2312" w:hint="eastAsia"/>
          <w:sz w:val="20"/>
          <w:szCs w:val="20"/>
        </w:rPr>
      </w:pPr>
    </w:p>
    <w:p w:rsidR="002F01EE" w:rsidRDefault="002F01EE" w:rsidP="002F01EE">
      <w:pPr>
        <w:snapToGrid w:val="0"/>
        <w:spacing w:afterLines="50"/>
        <w:ind w:firstLineChars="200" w:firstLine="400"/>
        <w:jc w:val="left"/>
        <w:rPr>
          <w:rFonts w:ascii="仿宋_GB2312" w:eastAsia="仿宋_GB2312" w:hint="eastAsia"/>
          <w:sz w:val="20"/>
          <w:szCs w:val="20"/>
        </w:rPr>
      </w:pPr>
    </w:p>
    <w:p w:rsidR="002F01EE" w:rsidRDefault="002F01EE" w:rsidP="002F01EE">
      <w:pPr>
        <w:snapToGrid w:val="0"/>
        <w:spacing w:afterLines="50"/>
        <w:ind w:firstLineChars="200" w:firstLine="400"/>
        <w:jc w:val="left"/>
        <w:rPr>
          <w:rFonts w:ascii="仿宋_GB2312" w:eastAsia="仿宋_GB2312" w:hint="eastAsia"/>
          <w:sz w:val="20"/>
          <w:szCs w:val="20"/>
        </w:rPr>
      </w:pPr>
    </w:p>
    <w:p w:rsidR="002F01EE" w:rsidRDefault="002F01EE" w:rsidP="002F01EE">
      <w:pPr>
        <w:snapToGrid w:val="0"/>
        <w:spacing w:afterLines="50"/>
        <w:ind w:firstLineChars="200" w:firstLine="400"/>
        <w:jc w:val="left"/>
        <w:rPr>
          <w:rFonts w:ascii="仿宋_GB2312" w:eastAsia="仿宋_GB2312" w:hint="eastAsia"/>
          <w:sz w:val="20"/>
          <w:szCs w:val="20"/>
        </w:rPr>
      </w:pPr>
    </w:p>
    <w:p w:rsidR="002F01EE" w:rsidRPr="00126DB0" w:rsidRDefault="002F01EE" w:rsidP="002F01EE">
      <w:pPr>
        <w:snapToGrid w:val="0"/>
        <w:spacing w:afterLines="50"/>
        <w:ind w:firstLineChars="200" w:firstLine="400"/>
        <w:jc w:val="center"/>
        <w:rPr>
          <w:rFonts w:ascii="仿宋_GB2312" w:eastAsia="仿宋_GB2312" w:hint="eastAsia"/>
          <w:sz w:val="20"/>
          <w:szCs w:val="20"/>
        </w:rPr>
      </w:pPr>
      <w:r w:rsidRPr="00126DB0">
        <w:rPr>
          <w:rFonts w:ascii="仿宋_GB2312" w:eastAsia="仿宋_GB2312" w:hint="eastAsia"/>
          <w:sz w:val="20"/>
          <w:szCs w:val="20"/>
        </w:rPr>
        <w:t>图</w:t>
      </w:r>
      <w:r>
        <w:rPr>
          <w:rFonts w:ascii="仿宋_GB2312" w:eastAsia="仿宋_GB2312" w:hint="eastAsia"/>
          <w:sz w:val="20"/>
          <w:szCs w:val="20"/>
        </w:rPr>
        <w:t>1</w:t>
      </w:r>
      <w:r w:rsidRPr="00126DB0">
        <w:rPr>
          <w:rFonts w:ascii="仿宋_GB2312" w:eastAsia="仿宋_GB2312" w:hint="eastAsia"/>
          <w:sz w:val="20"/>
          <w:szCs w:val="20"/>
        </w:rPr>
        <w:t xml:space="preserve"> </w:t>
      </w:r>
      <w:r w:rsidRPr="00A07615">
        <w:rPr>
          <w:rFonts w:eastAsia="仿宋_GB2312"/>
          <w:sz w:val="20"/>
          <w:szCs w:val="20"/>
        </w:rPr>
        <w:t>AMCe1</w:t>
      </w:r>
      <w:r w:rsidRPr="00126DB0">
        <w:rPr>
          <w:rFonts w:ascii="仿宋_GB2312" w:eastAsia="仿宋_GB2312"/>
          <w:sz w:val="20"/>
          <w:szCs w:val="20"/>
        </w:rPr>
        <w:t>在</w:t>
      </w:r>
      <w:r w:rsidRPr="00126DB0">
        <w:rPr>
          <w:rFonts w:ascii="仿宋_GB2312" w:eastAsia="仿宋_GB2312" w:hint="eastAsia"/>
          <w:sz w:val="20"/>
          <w:szCs w:val="20"/>
        </w:rPr>
        <w:t>不同液膜厚度下的阴极极化曲线和电化学阻抗谱</w:t>
      </w:r>
    </w:p>
    <w:p w:rsidR="002F01EE" w:rsidRPr="00E748AB" w:rsidRDefault="002F01EE" w:rsidP="002F01EE">
      <w:pPr>
        <w:snapToGrid w:val="0"/>
        <w:ind w:firstLineChars="200" w:firstLine="420"/>
        <w:jc w:val="center"/>
        <w:rPr>
          <w:rFonts w:hint="eastAsia"/>
        </w:rPr>
      </w:pPr>
      <w:r>
        <w:rPr>
          <w:rFonts w:hint="eastAsia"/>
        </w:rPr>
        <w:t xml:space="preserve">Fig. 1 Polarization curves and </w:t>
      </w:r>
      <w:proofErr w:type="spellStart"/>
      <w:r>
        <w:rPr>
          <w:rFonts w:hint="eastAsia"/>
        </w:rPr>
        <w:t>Nyquist</w:t>
      </w:r>
      <w:proofErr w:type="spellEnd"/>
      <w:r>
        <w:rPr>
          <w:rFonts w:hint="eastAsia"/>
        </w:rPr>
        <w:t xml:space="preserve"> plots of AMCe1 under </w:t>
      </w:r>
      <w:r>
        <w:t>different</w:t>
      </w:r>
      <w:r>
        <w:rPr>
          <w:rFonts w:hint="eastAsia"/>
        </w:rPr>
        <w:t xml:space="preserve"> TEL </w:t>
      </w:r>
      <w:proofErr w:type="spellStart"/>
      <w:r>
        <w:rPr>
          <w:rFonts w:hint="eastAsia"/>
        </w:rPr>
        <w:t>thinkness</w:t>
      </w:r>
      <w:proofErr w:type="spellEnd"/>
      <w:r>
        <w:rPr>
          <w:rFonts w:hint="eastAsia"/>
        </w:rPr>
        <w:t xml:space="preserve">. </w:t>
      </w:r>
    </w:p>
    <w:p w:rsidR="002F01EE" w:rsidRPr="00BE308C" w:rsidRDefault="002F01EE" w:rsidP="002F01EE">
      <w:pPr>
        <w:snapToGrid w:val="0"/>
        <w:spacing w:beforeLines="50"/>
        <w:rPr>
          <w:rFonts w:ascii="仿宋_GB2312" w:eastAsia="仿宋_GB2312" w:hAnsi="宋体" w:hint="eastAsia"/>
          <w:szCs w:val="21"/>
        </w:rPr>
      </w:pPr>
      <w:r w:rsidRPr="00BE308C">
        <w:rPr>
          <w:rFonts w:ascii="仿宋_GB2312" w:eastAsia="仿宋_GB2312" w:hAnsi="宋体" w:hint="eastAsia"/>
          <w:szCs w:val="21"/>
        </w:rPr>
        <w:t>本</w:t>
      </w:r>
      <w:r>
        <w:rPr>
          <w:rFonts w:ascii="仿宋_GB2312" w:eastAsia="仿宋_GB2312" w:hAnsi="宋体" w:hint="eastAsia"/>
          <w:szCs w:val="21"/>
        </w:rPr>
        <w:t>研究</w:t>
      </w:r>
      <w:r w:rsidRPr="00BE308C">
        <w:rPr>
          <w:rFonts w:ascii="仿宋_GB2312" w:eastAsia="仿宋_GB2312" w:hAnsi="宋体" w:hint="eastAsia"/>
          <w:szCs w:val="21"/>
        </w:rPr>
        <w:t>为国家自然科学基金</w:t>
      </w:r>
      <w:r>
        <w:rPr>
          <w:rFonts w:ascii="仿宋_GB2312" w:eastAsia="仿宋_GB2312" w:hAnsi="宋体" w:hint="eastAsia"/>
          <w:szCs w:val="21"/>
        </w:rPr>
        <w:t>（</w:t>
      </w:r>
      <w:r>
        <w:rPr>
          <w:rFonts w:hint="eastAsia"/>
          <w:szCs w:val="21"/>
        </w:rPr>
        <w:t>50801056</w:t>
      </w:r>
      <w:r>
        <w:rPr>
          <w:rFonts w:ascii="仿宋_GB2312" w:eastAsia="仿宋_GB2312" w:hAnsi="宋体" w:hint="eastAsia"/>
          <w:szCs w:val="21"/>
        </w:rPr>
        <w:t>）</w:t>
      </w:r>
      <w:r w:rsidRPr="00BE308C">
        <w:rPr>
          <w:rFonts w:ascii="仿宋_GB2312" w:eastAsia="仿宋_GB2312" w:hAnsi="宋体" w:hint="eastAsia"/>
          <w:szCs w:val="21"/>
        </w:rPr>
        <w:t>资助项目。</w:t>
      </w:r>
    </w:p>
    <w:p w:rsidR="002F01EE" w:rsidRDefault="002F01EE" w:rsidP="002F01EE">
      <w:pPr>
        <w:snapToGrid w:val="0"/>
        <w:spacing w:beforeLines="50"/>
        <w:rPr>
          <w:rFonts w:ascii="仿宋_GB2312" w:eastAsia="仿宋_GB2312" w:hAnsi="宋体" w:hint="eastAsia"/>
          <w:b/>
          <w:sz w:val="18"/>
          <w:szCs w:val="18"/>
        </w:rPr>
      </w:pPr>
      <w:r w:rsidRPr="00765FF1">
        <w:rPr>
          <w:rFonts w:ascii="仿宋_GB2312" w:eastAsia="仿宋_GB2312" w:hAnsi="宋体" w:hint="eastAsia"/>
          <w:b/>
          <w:sz w:val="18"/>
          <w:szCs w:val="18"/>
        </w:rPr>
        <w:t>参考文献：</w:t>
      </w:r>
    </w:p>
    <w:p w:rsidR="002F01EE" w:rsidRPr="00A07615" w:rsidRDefault="002F01EE" w:rsidP="002F01EE">
      <w:pPr>
        <w:snapToGrid w:val="0"/>
        <w:spacing w:beforeLines="50"/>
        <w:rPr>
          <w:rFonts w:hAnsi="宋体" w:hint="eastAsia"/>
          <w:sz w:val="18"/>
          <w:szCs w:val="18"/>
        </w:rPr>
      </w:pPr>
      <w:r w:rsidRPr="002C2F8F">
        <w:rPr>
          <w:rFonts w:ascii="仿宋_GB2312" w:eastAsia="仿宋_GB2312" w:hAnsi="宋体" w:hint="eastAsia"/>
          <w:sz w:val="18"/>
          <w:szCs w:val="18"/>
        </w:rPr>
        <w:t>[1]</w:t>
      </w:r>
      <w:r>
        <w:rPr>
          <w:rFonts w:ascii="仿宋_GB2312" w:eastAsia="仿宋_GB2312" w:hAnsi="宋体" w:hint="eastAsia"/>
          <w:b/>
          <w:sz w:val="18"/>
          <w:szCs w:val="18"/>
        </w:rPr>
        <w:t xml:space="preserve"> </w:t>
      </w:r>
      <w:r w:rsidRPr="00A07615">
        <w:rPr>
          <w:rFonts w:hAnsi="宋体"/>
          <w:sz w:val="18"/>
          <w:szCs w:val="18"/>
        </w:rPr>
        <w:t xml:space="preserve">Godard </w:t>
      </w:r>
      <w:r>
        <w:rPr>
          <w:rFonts w:hAnsi="宋体"/>
          <w:sz w:val="18"/>
          <w:szCs w:val="18"/>
        </w:rPr>
        <w:t>H.P</w:t>
      </w:r>
      <w:r w:rsidRPr="00A07615">
        <w:rPr>
          <w:rFonts w:hAnsi="宋体"/>
          <w:sz w:val="18"/>
          <w:szCs w:val="18"/>
        </w:rPr>
        <w:t xml:space="preserve">, Jepson </w:t>
      </w:r>
      <w:r>
        <w:rPr>
          <w:rFonts w:hAnsi="宋体"/>
          <w:sz w:val="18"/>
          <w:szCs w:val="18"/>
        </w:rPr>
        <w:t>W.B</w:t>
      </w:r>
      <w:r w:rsidRPr="00A07615">
        <w:rPr>
          <w:rFonts w:hAnsi="宋体"/>
          <w:sz w:val="18"/>
          <w:szCs w:val="18"/>
        </w:rPr>
        <w:t xml:space="preserve">, </w:t>
      </w:r>
      <w:proofErr w:type="spellStart"/>
      <w:r w:rsidRPr="00A07615">
        <w:rPr>
          <w:rFonts w:hAnsi="宋体"/>
          <w:sz w:val="18"/>
          <w:szCs w:val="18"/>
        </w:rPr>
        <w:t>Bothwell</w:t>
      </w:r>
      <w:proofErr w:type="spellEnd"/>
      <w:r w:rsidRPr="00A07615">
        <w:rPr>
          <w:rFonts w:hAnsi="宋体"/>
          <w:sz w:val="18"/>
          <w:szCs w:val="18"/>
        </w:rPr>
        <w:t xml:space="preserve"> M.R, Lane </w:t>
      </w:r>
      <w:r>
        <w:rPr>
          <w:rFonts w:hAnsi="宋体"/>
          <w:sz w:val="18"/>
          <w:szCs w:val="18"/>
        </w:rPr>
        <w:t>R.L</w:t>
      </w:r>
      <w:r w:rsidRPr="00A07615">
        <w:rPr>
          <w:rFonts w:hAnsi="宋体"/>
          <w:sz w:val="18"/>
          <w:szCs w:val="18"/>
        </w:rPr>
        <w:t xml:space="preserve">, </w:t>
      </w:r>
      <w:proofErr w:type="gramStart"/>
      <w:r w:rsidRPr="00A07615">
        <w:rPr>
          <w:rFonts w:hAnsi="宋体"/>
          <w:sz w:val="18"/>
          <w:szCs w:val="18"/>
        </w:rPr>
        <w:t>The</w:t>
      </w:r>
      <w:proofErr w:type="gramEnd"/>
      <w:r w:rsidRPr="00A07615">
        <w:rPr>
          <w:rFonts w:hAnsi="宋体"/>
          <w:sz w:val="18"/>
          <w:szCs w:val="18"/>
        </w:rPr>
        <w:t xml:space="preserve"> Corrosion of Light Metals, </w:t>
      </w:r>
      <w:r w:rsidRPr="00A07615">
        <w:rPr>
          <w:rFonts w:hAnsi="宋体" w:hint="eastAsia"/>
          <w:sz w:val="18"/>
          <w:szCs w:val="18"/>
        </w:rPr>
        <w:t xml:space="preserve">John </w:t>
      </w:r>
      <w:r w:rsidRPr="00A07615">
        <w:rPr>
          <w:rFonts w:hAnsi="宋体"/>
          <w:sz w:val="18"/>
          <w:szCs w:val="18"/>
        </w:rPr>
        <w:t xml:space="preserve">Wiley and Sons, </w:t>
      </w:r>
      <w:smartTag w:uri="urn:schemas-microsoft-com:office:smarttags" w:element="place">
        <w:smartTag w:uri="urn:schemas-microsoft-com:office:smarttags" w:element="State">
          <w:r w:rsidRPr="00A07615">
            <w:rPr>
              <w:rFonts w:hAnsi="宋体"/>
              <w:sz w:val="18"/>
              <w:szCs w:val="18"/>
            </w:rPr>
            <w:t>New York</w:t>
          </w:r>
        </w:smartTag>
      </w:smartTag>
      <w:r w:rsidRPr="00A07615">
        <w:rPr>
          <w:rFonts w:hAnsi="宋体"/>
          <w:sz w:val="18"/>
          <w:szCs w:val="18"/>
        </w:rPr>
        <w:t xml:space="preserve">, 1967. </w:t>
      </w:r>
    </w:p>
    <w:p w:rsidR="002F01EE" w:rsidRPr="00A07615" w:rsidRDefault="002F01EE" w:rsidP="002F01EE">
      <w:pPr>
        <w:snapToGrid w:val="0"/>
        <w:ind w:left="270" w:hangingChars="150" w:hanging="270"/>
        <w:rPr>
          <w:rFonts w:hAnsi="宋体" w:hint="eastAsia"/>
          <w:sz w:val="18"/>
          <w:szCs w:val="18"/>
        </w:rPr>
      </w:pPr>
      <w:r w:rsidRPr="00A07615">
        <w:rPr>
          <w:rFonts w:hAnsi="宋体" w:hint="eastAsia"/>
          <w:sz w:val="18"/>
          <w:szCs w:val="18"/>
        </w:rPr>
        <w:t>[2]</w:t>
      </w:r>
      <w:r>
        <w:rPr>
          <w:rFonts w:hAnsi="宋体" w:hint="eastAsia"/>
          <w:sz w:val="18"/>
          <w:szCs w:val="18"/>
        </w:rPr>
        <w:t xml:space="preserve"> </w:t>
      </w:r>
      <w:r w:rsidRPr="00A07615">
        <w:rPr>
          <w:rFonts w:hAnsi="宋体" w:hint="eastAsia"/>
          <w:sz w:val="18"/>
          <w:szCs w:val="18"/>
        </w:rPr>
        <w:t>樊昱</w:t>
      </w:r>
      <w:r w:rsidRPr="00A07615">
        <w:rPr>
          <w:rFonts w:hAnsi="宋体"/>
          <w:sz w:val="18"/>
          <w:szCs w:val="18"/>
        </w:rPr>
        <w:t xml:space="preserve">, </w:t>
      </w:r>
      <w:r w:rsidRPr="00A07615">
        <w:rPr>
          <w:rFonts w:hAnsi="宋体" w:hint="eastAsia"/>
          <w:sz w:val="18"/>
          <w:szCs w:val="18"/>
        </w:rPr>
        <w:t>吴国华</w:t>
      </w:r>
      <w:r w:rsidRPr="00A07615">
        <w:rPr>
          <w:rFonts w:hAnsi="宋体"/>
          <w:sz w:val="18"/>
          <w:szCs w:val="18"/>
        </w:rPr>
        <w:t xml:space="preserve">, </w:t>
      </w:r>
      <w:r w:rsidRPr="00A07615">
        <w:rPr>
          <w:rFonts w:hAnsi="宋体" w:hint="eastAsia"/>
          <w:sz w:val="18"/>
          <w:szCs w:val="18"/>
        </w:rPr>
        <w:t>高洪涛</w:t>
      </w:r>
      <w:r w:rsidRPr="00A07615">
        <w:rPr>
          <w:rFonts w:hAnsi="宋体"/>
          <w:sz w:val="18"/>
          <w:szCs w:val="18"/>
        </w:rPr>
        <w:t>,</w:t>
      </w:r>
      <w:r w:rsidRPr="00A07615">
        <w:rPr>
          <w:rFonts w:hAnsi="宋体" w:hint="eastAsia"/>
          <w:sz w:val="18"/>
          <w:szCs w:val="18"/>
        </w:rPr>
        <w:t xml:space="preserve"> </w:t>
      </w:r>
      <w:r w:rsidRPr="00A07615">
        <w:rPr>
          <w:rFonts w:hAnsi="宋体" w:hint="eastAsia"/>
          <w:sz w:val="18"/>
          <w:szCs w:val="18"/>
        </w:rPr>
        <w:t>镁合金腐蚀的研究现状及发展趋势</w:t>
      </w:r>
      <w:r>
        <w:rPr>
          <w:rFonts w:hAnsi="宋体" w:hint="eastAsia"/>
          <w:sz w:val="18"/>
          <w:szCs w:val="18"/>
        </w:rPr>
        <w:t>，</w:t>
      </w:r>
      <w:r w:rsidRPr="00A07615">
        <w:rPr>
          <w:rFonts w:hAnsi="宋体" w:hint="eastAsia"/>
          <w:sz w:val="18"/>
          <w:szCs w:val="18"/>
        </w:rPr>
        <w:t>铸造技术</w:t>
      </w:r>
      <w:r w:rsidRPr="00A07615">
        <w:rPr>
          <w:rFonts w:hAnsi="宋体" w:hint="eastAsia"/>
          <w:sz w:val="18"/>
          <w:szCs w:val="18"/>
        </w:rPr>
        <w:t>. 2004, 25(12): 941-944.</w:t>
      </w:r>
    </w:p>
    <w:p w:rsidR="002F01EE" w:rsidRPr="00A07615" w:rsidRDefault="002F01EE" w:rsidP="002F01EE">
      <w:pPr>
        <w:snapToGrid w:val="0"/>
        <w:ind w:left="270" w:hangingChars="150" w:hanging="270"/>
        <w:rPr>
          <w:rFonts w:hAnsi="宋体" w:hint="eastAsia"/>
          <w:sz w:val="18"/>
          <w:szCs w:val="18"/>
        </w:rPr>
      </w:pPr>
      <w:r>
        <w:rPr>
          <w:rFonts w:hAnsi="宋体" w:hint="eastAsia"/>
          <w:sz w:val="18"/>
          <w:szCs w:val="18"/>
        </w:rPr>
        <w:t xml:space="preserve">[3] </w:t>
      </w:r>
      <w:r w:rsidRPr="00A07615">
        <w:rPr>
          <w:rFonts w:hAnsi="宋体"/>
          <w:sz w:val="18"/>
          <w:szCs w:val="18"/>
        </w:rPr>
        <w:t>Liu W.</w:t>
      </w:r>
      <w:r>
        <w:rPr>
          <w:rFonts w:hAnsi="宋体" w:hint="eastAsia"/>
          <w:sz w:val="18"/>
          <w:szCs w:val="18"/>
        </w:rPr>
        <w:t>J</w:t>
      </w:r>
      <w:r w:rsidRPr="00A07615">
        <w:rPr>
          <w:rFonts w:hAnsi="宋体" w:hint="eastAsia"/>
          <w:sz w:val="18"/>
          <w:szCs w:val="18"/>
        </w:rPr>
        <w:t xml:space="preserve">, </w:t>
      </w:r>
      <w:smartTag w:uri="urn:schemas-microsoft-com:office:smarttags" w:element="PersonName">
        <w:smartTagPr>
          <w:attr w:name="ProductID" w:val="Cao F.H"/>
        </w:smartTagPr>
        <w:r>
          <w:rPr>
            <w:rFonts w:hAnsi="宋体" w:hint="eastAsia"/>
            <w:sz w:val="18"/>
            <w:szCs w:val="18"/>
          </w:rPr>
          <w:t xml:space="preserve">Cao </w:t>
        </w:r>
        <w:r w:rsidRPr="00A07615">
          <w:rPr>
            <w:rFonts w:hAnsi="宋体" w:hint="eastAsia"/>
            <w:sz w:val="18"/>
            <w:szCs w:val="18"/>
          </w:rPr>
          <w:t>F.H</w:t>
        </w:r>
      </w:smartTag>
      <w:r w:rsidRPr="00A07615">
        <w:rPr>
          <w:rFonts w:hAnsi="宋体" w:hint="eastAsia"/>
          <w:sz w:val="18"/>
          <w:szCs w:val="18"/>
        </w:rPr>
        <w:t xml:space="preserve">, </w:t>
      </w:r>
      <w:r>
        <w:rPr>
          <w:rFonts w:hAnsi="宋体" w:hint="eastAsia"/>
          <w:sz w:val="18"/>
          <w:szCs w:val="18"/>
        </w:rPr>
        <w:t xml:space="preserve">Chang </w:t>
      </w:r>
      <w:r w:rsidRPr="00A07615">
        <w:rPr>
          <w:rFonts w:hAnsi="宋体" w:hint="eastAsia"/>
          <w:sz w:val="18"/>
          <w:szCs w:val="18"/>
        </w:rPr>
        <w:t>L.R, Z</w:t>
      </w:r>
      <w:r>
        <w:rPr>
          <w:rFonts w:hAnsi="宋体" w:hint="eastAsia"/>
          <w:sz w:val="18"/>
          <w:szCs w:val="18"/>
        </w:rPr>
        <w:t xml:space="preserve">hang </w:t>
      </w:r>
      <w:r w:rsidRPr="00A07615">
        <w:rPr>
          <w:rFonts w:hAnsi="宋体" w:hint="eastAsia"/>
          <w:sz w:val="18"/>
          <w:szCs w:val="18"/>
        </w:rPr>
        <w:t xml:space="preserve">Z, </w:t>
      </w:r>
      <w:r>
        <w:rPr>
          <w:rFonts w:hAnsi="宋体" w:hint="eastAsia"/>
          <w:sz w:val="18"/>
          <w:szCs w:val="18"/>
        </w:rPr>
        <w:t xml:space="preserve">Zhang </w:t>
      </w:r>
      <w:r w:rsidRPr="00A07615">
        <w:rPr>
          <w:rFonts w:hAnsi="宋体" w:hint="eastAsia"/>
          <w:sz w:val="18"/>
          <w:szCs w:val="18"/>
        </w:rPr>
        <w:t>J.Q,</w:t>
      </w:r>
      <w:r w:rsidRPr="00A07615">
        <w:rPr>
          <w:rFonts w:hAnsi="宋体"/>
          <w:sz w:val="18"/>
          <w:szCs w:val="18"/>
        </w:rPr>
        <w:t xml:space="preserve"> Corros</w:t>
      </w:r>
      <w:r w:rsidRPr="00A07615">
        <w:rPr>
          <w:rFonts w:hAnsi="宋体" w:hint="eastAsia"/>
          <w:sz w:val="18"/>
          <w:szCs w:val="18"/>
        </w:rPr>
        <w:t>ion</w:t>
      </w:r>
      <w:r w:rsidRPr="00A07615">
        <w:rPr>
          <w:rFonts w:hAnsi="宋体"/>
          <w:sz w:val="18"/>
          <w:szCs w:val="18"/>
        </w:rPr>
        <w:t xml:space="preserve"> Sci</w:t>
      </w:r>
      <w:r w:rsidRPr="00A07615">
        <w:rPr>
          <w:rFonts w:hAnsi="宋体" w:hint="eastAsia"/>
          <w:sz w:val="18"/>
          <w:szCs w:val="18"/>
        </w:rPr>
        <w:t>ence</w:t>
      </w:r>
      <w:r>
        <w:rPr>
          <w:rFonts w:hAnsi="宋体" w:hint="eastAsia"/>
          <w:sz w:val="18"/>
          <w:szCs w:val="18"/>
        </w:rPr>
        <w:t xml:space="preserve">, </w:t>
      </w:r>
      <w:r w:rsidRPr="00A07615">
        <w:rPr>
          <w:rFonts w:hAnsi="宋体"/>
          <w:sz w:val="18"/>
          <w:szCs w:val="18"/>
        </w:rPr>
        <w:t>2009</w:t>
      </w:r>
      <w:r>
        <w:rPr>
          <w:rFonts w:hAnsi="宋体" w:hint="eastAsia"/>
          <w:sz w:val="18"/>
          <w:szCs w:val="18"/>
        </w:rPr>
        <w:t xml:space="preserve">, </w:t>
      </w:r>
      <w:r>
        <w:rPr>
          <w:rFonts w:hAnsi="宋体"/>
          <w:sz w:val="18"/>
          <w:szCs w:val="18"/>
        </w:rPr>
        <w:t>51</w:t>
      </w:r>
      <w:r>
        <w:rPr>
          <w:rFonts w:hAnsi="宋体" w:hint="eastAsia"/>
          <w:sz w:val="18"/>
          <w:szCs w:val="18"/>
        </w:rPr>
        <w:t xml:space="preserve">: </w:t>
      </w:r>
      <w:r w:rsidRPr="00D4561F">
        <w:rPr>
          <w:rFonts w:hAnsi="宋体"/>
          <w:sz w:val="18"/>
          <w:szCs w:val="18"/>
        </w:rPr>
        <w:t>1334</w:t>
      </w:r>
      <w:r>
        <w:rPr>
          <w:rFonts w:hAnsi="宋体"/>
          <w:sz w:val="18"/>
          <w:szCs w:val="18"/>
        </w:rPr>
        <w:t>-</w:t>
      </w:r>
      <w:r w:rsidRPr="00D4561F">
        <w:rPr>
          <w:rFonts w:hAnsi="宋体"/>
          <w:sz w:val="18"/>
          <w:szCs w:val="18"/>
        </w:rPr>
        <w:t>1343</w:t>
      </w:r>
    </w:p>
    <w:p w:rsidR="002F01EE" w:rsidRPr="00765FF1" w:rsidRDefault="002F01EE" w:rsidP="002F01EE">
      <w:pPr>
        <w:snapToGrid w:val="0"/>
        <w:ind w:left="270" w:hangingChars="150" w:hanging="270"/>
        <w:rPr>
          <w:rFonts w:ascii="宋体" w:hAnsi="宋体" w:hint="eastAsia"/>
          <w:sz w:val="18"/>
          <w:szCs w:val="18"/>
        </w:rPr>
      </w:pPr>
    </w:p>
    <w:p w:rsidR="002F01EE" w:rsidRPr="00D92396" w:rsidRDefault="002F01EE" w:rsidP="002F01EE">
      <w:pPr>
        <w:jc w:val="center"/>
        <w:rPr>
          <w:rFonts w:hint="eastAsia"/>
          <w:b/>
          <w:sz w:val="24"/>
        </w:rPr>
      </w:pPr>
      <w:r w:rsidRPr="00D92396">
        <w:rPr>
          <w:rFonts w:hint="eastAsia"/>
          <w:b/>
          <w:kern w:val="0"/>
          <w:sz w:val="24"/>
        </w:rPr>
        <w:t xml:space="preserve">The corrosion </w:t>
      </w:r>
      <w:r w:rsidRPr="00D92396">
        <w:rPr>
          <w:b/>
          <w:kern w:val="0"/>
          <w:sz w:val="24"/>
        </w:rPr>
        <w:t>behavior</w:t>
      </w:r>
      <w:r>
        <w:rPr>
          <w:rFonts w:hint="eastAsia"/>
          <w:b/>
          <w:kern w:val="0"/>
          <w:sz w:val="24"/>
        </w:rPr>
        <w:t xml:space="preserve"> of AMREL</w:t>
      </w:r>
      <w:r w:rsidRPr="00D92396">
        <w:rPr>
          <w:rFonts w:hint="eastAsia"/>
          <w:b/>
          <w:kern w:val="0"/>
          <w:sz w:val="24"/>
        </w:rPr>
        <w:t xml:space="preserve"> </w:t>
      </w:r>
      <w:r w:rsidRPr="00D92396">
        <w:rPr>
          <w:b/>
          <w:kern w:val="0"/>
          <w:sz w:val="24"/>
        </w:rPr>
        <w:t>magnesium</w:t>
      </w:r>
      <w:r w:rsidRPr="00D92396">
        <w:rPr>
          <w:rFonts w:hint="eastAsia"/>
          <w:b/>
          <w:kern w:val="0"/>
          <w:sz w:val="24"/>
        </w:rPr>
        <w:t xml:space="preserve"> alloy under thin </w:t>
      </w:r>
      <w:r w:rsidRPr="00D92396">
        <w:rPr>
          <w:b/>
          <w:kern w:val="0"/>
          <w:sz w:val="24"/>
        </w:rPr>
        <w:t>electrolyte</w:t>
      </w:r>
      <w:r w:rsidRPr="00D92396">
        <w:rPr>
          <w:rFonts w:hint="eastAsia"/>
          <w:b/>
          <w:kern w:val="0"/>
          <w:sz w:val="24"/>
        </w:rPr>
        <w:t xml:space="preserve"> layer</w:t>
      </w:r>
    </w:p>
    <w:p w:rsidR="002F01EE" w:rsidRDefault="002F01EE" w:rsidP="002F01EE">
      <w:pPr>
        <w:spacing w:beforeLines="50"/>
        <w:jc w:val="center"/>
        <w:rPr>
          <w:rFonts w:hint="eastAsia"/>
          <w:sz w:val="20"/>
          <w:szCs w:val="20"/>
        </w:rPr>
      </w:pPr>
      <w:r w:rsidRPr="00AE5E7F">
        <w:rPr>
          <w:rFonts w:hint="eastAsia"/>
          <w:sz w:val="20"/>
          <w:szCs w:val="20"/>
        </w:rPr>
        <w:t xml:space="preserve"> </w:t>
      </w:r>
      <w:r>
        <w:rPr>
          <w:rFonts w:hint="eastAsia"/>
          <w:sz w:val="20"/>
          <w:szCs w:val="20"/>
        </w:rPr>
        <w:t xml:space="preserve">Liu </w:t>
      </w:r>
      <w:proofErr w:type="spellStart"/>
      <w:r>
        <w:rPr>
          <w:rFonts w:hint="eastAsia"/>
          <w:sz w:val="20"/>
          <w:szCs w:val="20"/>
        </w:rPr>
        <w:t>Wenjuan</w:t>
      </w:r>
      <w:proofErr w:type="spellEnd"/>
      <w:r>
        <w:rPr>
          <w:rFonts w:hint="eastAsia"/>
          <w:sz w:val="20"/>
          <w:szCs w:val="20"/>
        </w:rPr>
        <w:t xml:space="preserve">, Cao </w:t>
      </w:r>
      <w:proofErr w:type="spellStart"/>
      <w:r>
        <w:rPr>
          <w:rFonts w:hint="eastAsia"/>
          <w:sz w:val="20"/>
          <w:szCs w:val="20"/>
        </w:rPr>
        <w:t>Fahe</w:t>
      </w:r>
      <w:proofErr w:type="spellEnd"/>
      <w:r>
        <w:rPr>
          <w:rFonts w:hint="eastAsia"/>
          <w:sz w:val="20"/>
          <w:szCs w:val="20"/>
        </w:rPr>
        <w:t xml:space="preserve">, Zhang </w:t>
      </w:r>
      <w:proofErr w:type="spellStart"/>
      <w:r>
        <w:rPr>
          <w:rFonts w:hint="eastAsia"/>
          <w:sz w:val="20"/>
          <w:szCs w:val="20"/>
        </w:rPr>
        <w:t>Jianqing</w:t>
      </w:r>
      <w:proofErr w:type="spellEnd"/>
    </w:p>
    <w:p w:rsidR="002F01EE" w:rsidRPr="00BE7C9E" w:rsidRDefault="002F01EE" w:rsidP="002F01EE">
      <w:pPr>
        <w:spacing w:beforeLines="50"/>
        <w:jc w:val="center"/>
        <w:rPr>
          <w:rFonts w:hint="eastAsia"/>
          <w:iCs/>
          <w:sz w:val="20"/>
          <w:szCs w:val="20"/>
        </w:rPr>
      </w:pPr>
      <w:r w:rsidRPr="00BE7C9E">
        <w:rPr>
          <w:rFonts w:hint="eastAsia"/>
          <w:iCs/>
          <w:sz w:val="20"/>
          <w:szCs w:val="20"/>
        </w:rPr>
        <w:t>(</w:t>
      </w:r>
      <w:r>
        <w:rPr>
          <w:rFonts w:hint="eastAsia"/>
          <w:i/>
          <w:iCs/>
          <w:sz w:val="20"/>
          <w:szCs w:val="20"/>
        </w:rPr>
        <w:t xml:space="preserve">Department of Chemistry, </w:t>
      </w:r>
      <w:smartTag w:uri="urn:schemas-microsoft-com:office:smarttags" w:element="PlaceName">
        <w:r>
          <w:rPr>
            <w:rFonts w:hint="eastAsia"/>
            <w:i/>
            <w:iCs/>
            <w:sz w:val="20"/>
            <w:szCs w:val="20"/>
          </w:rPr>
          <w:t>Zhejiang</w:t>
        </w:r>
      </w:smartTag>
      <w:r w:rsidRPr="00AE5E7F">
        <w:rPr>
          <w:rFonts w:hint="eastAsia"/>
          <w:i/>
          <w:iCs/>
          <w:sz w:val="20"/>
          <w:szCs w:val="20"/>
        </w:rPr>
        <w:t xml:space="preserve"> </w:t>
      </w:r>
      <w:smartTag w:uri="urn:schemas-microsoft-com:office:smarttags" w:element="PlaceType">
        <w:r w:rsidRPr="00AE5E7F">
          <w:rPr>
            <w:rFonts w:hint="eastAsia"/>
            <w:i/>
            <w:iCs/>
            <w:sz w:val="20"/>
            <w:szCs w:val="20"/>
          </w:rPr>
          <w:t>Univ.</w:t>
        </w:r>
      </w:smartTag>
      <w:r w:rsidRPr="00AE5E7F">
        <w:rPr>
          <w:rFonts w:hint="eastAsia"/>
          <w:i/>
          <w:iCs/>
          <w:sz w:val="20"/>
          <w:szCs w:val="20"/>
        </w:rPr>
        <w:t xml:space="preserve">, </w:t>
      </w:r>
      <w:smartTag w:uri="urn:schemas-microsoft-com:office:smarttags" w:element="place">
        <w:smartTag w:uri="urn:schemas-microsoft-com:office:smarttags" w:element="City">
          <w:r>
            <w:rPr>
              <w:rFonts w:hint="eastAsia"/>
              <w:i/>
              <w:iCs/>
              <w:sz w:val="20"/>
              <w:szCs w:val="20"/>
            </w:rPr>
            <w:t>H</w:t>
          </w:r>
          <w:r w:rsidRPr="00AE5E7F">
            <w:rPr>
              <w:rFonts w:hint="eastAsia"/>
              <w:i/>
              <w:iCs/>
              <w:sz w:val="20"/>
              <w:szCs w:val="20"/>
            </w:rPr>
            <w:t>angzhou</w:t>
          </w:r>
        </w:smartTag>
        <w:r w:rsidRPr="00AE5E7F">
          <w:rPr>
            <w:rFonts w:hint="eastAsia"/>
            <w:i/>
            <w:iCs/>
            <w:sz w:val="20"/>
            <w:szCs w:val="20"/>
          </w:rPr>
          <w:t xml:space="preserve">, </w:t>
        </w:r>
        <w:smartTag w:uri="urn:schemas-microsoft-com:office:smarttags" w:element="State">
          <w:r>
            <w:rPr>
              <w:rFonts w:hint="eastAsia"/>
              <w:i/>
              <w:iCs/>
              <w:sz w:val="20"/>
              <w:szCs w:val="20"/>
            </w:rPr>
            <w:t>Zhejiang</w:t>
          </w:r>
        </w:smartTag>
      </w:smartTag>
      <w:r w:rsidRPr="00AE5E7F">
        <w:rPr>
          <w:rFonts w:hint="eastAsia"/>
          <w:i/>
          <w:iCs/>
          <w:sz w:val="20"/>
          <w:szCs w:val="20"/>
        </w:rPr>
        <w:t xml:space="preserve">, </w:t>
      </w:r>
      <w:r>
        <w:rPr>
          <w:rFonts w:hint="eastAsia"/>
          <w:i/>
          <w:iCs/>
          <w:sz w:val="20"/>
          <w:szCs w:val="20"/>
        </w:rPr>
        <w:t>310027</w:t>
      </w:r>
      <w:r w:rsidRPr="001706F3">
        <w:rPr>
          <w:rFonts w:eastAsia="仿宋_GB2312" w:hint="eastAsia"/>
          <w:i/>
          <w:szCs w:val="21"/>
        </w:rPr>
        <w:t xml:space="preserve"> </w:t>
      </w:r>
      <w:r>
        <w:rPr>
          <w:rFonts w:eastAsia="仿宋_GB2312" w:hint="eastAsia"/>
          <w:i/>
          <w:szCs w:val="21"/>
        </w:rPr>
        <w:t>E-mail: nelson_cao@zju.edu.cn</w:t>
      </w:r>
      <w:r w:rsidRPr="00BE7C9E">
        <w:rPr>
          <w:rFonts w:hint="eastAsia"/>
          <w:iCs/>
          <w:sz w:val="20"/>
          <w:szCs w:val="20"/>
        </w:rPr>
        <w:t>)</w:t>
      </w:r>
    </w:p>
    <w:p w:rsidR="006A4940" w:rsidRPr="002F01EE" w:rsidRDefault="00B258E6"/>
    <w:sectPr w:rsidR="006A4940" w:rsidRPr="002F01EE" w:rsidSect="00B707F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1" w:usb1="080E0000" w:usb2="00000010" w:usb3="00000000" w:csb0="00040000" w:csb1="00000000"/>
  </w:font>
  <w:font w:name="MingLiU_HKSCS">
    <w:panose1 w:val="02020500000000000000"/>
    <w:charset w:val="88"/>
    <w:family w:val="roman"/>
    <w:pitch w:val="variable"/>
    <w:sig w:usb0="A00002FF" w:usb1="3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F01EE"/>
    <w:rsid w:val="002F01EE"/>
    <w:rsid w:val="006105E3"/>
    <w:rsid w:val="0075606C"/>
    <w:rsid w:val="00B258E6"/>
    <w:rsid w:val="00B707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1EE"/>
    <w:pPr>
      <w:widowControl w:val="0"/>
      <w:jc w:val="both"/>
    </w:pPr>
    <w:rPr>
      <w:rFonts w:ascii="Times New Roman" w:eastAsia="宋体" w:hAnsi="Times New Roman" w:cs="Angsana New"/>
      <w:szCs w:val="24"/>
      <w:lang w:bidi="th-TH"/>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F01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hyperlink" Target="mailto:corrosion@hrbe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1796</Characters>
  <Application>Microsoft Office Word</Application>
  <DocSecurity>0</DocSecurity>
  <Lines>14</Lines>
  <Paragraphs>4</Paragraphs>
  <ScaleCrop>false</ScaleCrop>
  <Company>微软中国</Company>
  <LinksUpToDate>false</LinksUpToDate>
  <CharactersWithSpaces>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tclsevers</dc:creator>
  <cp:lastModifiedBy>tclsevers</cp:lastModifiedBy>
  <cp:revision>1</cp:revision>
  <dcterms:created xsi:type="dcterms:W3CDTF">2014-06-04T09:07:00Z</dcterms:created>
  <dcterms:modified xsi:type="dcterms:W3CDTF">2014-06-04T09:08:00Z</dcterms:modified>
</cp:coreProperties>
</file>