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color w:val="FF0000"/>
          <w:sz w:val="44"/>
          <w:szCs w:val="44"/>
        </w:rPr>
      </w:pPr>
      <w:r>
        <w:rPr>
          <w:rFonts w:hint="eastAsia" w:ascii="华文仿宋" w:hAnsi="华文仿宋" w:eastAsia="华文仿宋"/>
          <w:b/>
          <w:color w:val="FF0000"/>
          <w:sz w:val="44"/>
          <w:szCs w:val="44"/>
        </w:rPr>
        <w:t>中国腐蚀与防护学会</w:t>
      </w:r>
    </w:p>
    <w:p>
      <w:pPr>
        <w:jc w:val="center"/>
        <w:rPr>
          <w:rFonts w:ascii="方正水柱简体" w:eastAsia="方正水柱简体"/>
          <w:color w:val="FF0000"/>
          <w:sz w:val="52"/>
          <w:szCs w:val="52"/>
        </w:rPr>
      </w:pPr>
      <w:r>
        <w:rPr>
          <w:rFonts w:hint="eastAsia" w:ascii="华文仿宋" w:hAnsi="华文仿宋" w:eastAsia="华文仿宋"/>
          <w:color w:val="FF0000"/>
          <w:sz w:val="52"/>
          <w:szCs w:val="52"/>
        </w:rPr>
        <w:sym w:font="Symbol" w:char="F0BE"/>
      </w:r>
      <w:r>
        <w:rPr>
          <w:rFonts w:hint="eastAsia" w:ascii="华文仿宋" w:hAnsi="华文仿宋" w:eastAsia="华文仿宋"/>
          <w:color w:val="FF0000"/>
          <w:sz w:val="52"/>
          <w:szCs w:val="52"/>
        </w:rPr>
        <w:t xml:space="preserve"> </w:t>
      </w:r>
      <w:r>
        <w:rPr>
          <w:rFonts w:hint="eastAsia" w:ascii="方正水柱简体" w:eastAsia="方正水柱简体"/>
          <w:color w:val="FF0000"/>
          <w:sz w:val="52"/>
          <w:szCs w:val="52"/>
        </w:rPr>
        <w:t>防腐蚀施工与技术专业委员会</w:t>
      </w:r>
    </w:p>
    <w:p>
      <w:pPr>
        <w:jc w:val="center"/>
        <w:rPr>
          <w:rFonts w:ascii="黑体" w:eastAsia="黑体"/>
          <w:color w:val="000000"/>
        </w:rPr>
      </w:pPr>
      <w:r>
        <w:rPr>
          <w:rFonts w:ascii="楷体_GB2312" w:eastAsia="楷体_GB2312"/>
          <w:sz w:val="28"/>
          <w:szCs w:val="28"/>
        </w:rPr>
        <w:pict>
          <v:line id="_x0000_s1026" o:spid="_x0000_s1026" o:spt="20" style="position:absolute;left:0pt;margin-left:30.55pt;margin-top:20.7pt;height:0pt;width:444.2pt;z-index:251660288;mso-width-relative:page;mso-height-relative:page;" stroked="t" coordsize="21600,21600">
            <v:path arrowok="t"/>
            <v:fill focussize="0,0"/>
            <v:stroke weight="1.75pt" color="#FF0000"/>
            <v:imagedata o:title=""/>
            <o:lock v:ext="edit"/>
          </v:line>
        </w:pict>
      </w:r>
      <w:r>
        <w:rPr>
          <w:rFonts w:hint="eastAsia" w:ascii="黑体" w:eastAsia="黑体"/>
        </w:rPr>
        <w:t>防腐专字[201</w:t>
      </w:r>
      <w:r>
        <w:rPr>
          <w:rFonts w:hint="eastAsia" w:ascii="黑体" w:eastAsia="黑体"/>
          <w:color w:val="000000"/>
        </w:rPr>
        <w:t>6]0415号</w:t>
      </w:r>
    </w:p>
    <w:p>
      <w:pPr>
        <w:rPr>
          <w:rFonts w:ascii="楷体_GB2312" w:eastAsia="楷体_GB2312"/>
          <w:b/>
          <w:sz w:val="28"/>
          <w:szCs w:val="28"/>
        </w:rPr>
      </w:pPr>
    </w:p>
    <w:p>
      <w:pPr>
        <w:spacing w:line="620" w:lineRule="exact"/>
        <w:jc w:val="center"/>
        <w:rPr>
          <w:rFonts w:ascii="华文楷体" w:hAnsi="华文楷体" w:eastAsia="华文楷体"/>
          <w:b/>
          <w:sz w:val="32"/>
          <w:szCs w:val="32"/>
        </w:rPr>
      </w:pPr>
      <w:r>
        <w:rPr>
          <w:rFonts w:hint="eastAsia" w:ascii="华文楷体" w:hAnsi="华文楷体" w:eastAsia="华文楷体"/>
          <w:b/>
          <w:sz w:val="32"/>
          <w:szCs w:val="32"/>
        </w:rPr>
        <w:t>“互联网思维与传统防腐蚀领域技术的碰撞”研讨会通知</w:t>
      </w:r>
    </w:p>
    <w:p>
      <w:pPr>
        <w:spacing w:line="620" w:lineRule="exact"/>
        <w:jc w:val="center"/>
        <w:rPr>
          <w:rFonts w:ascii="华文楷体" w:hAnsi="华文楷体" w:eastAsia="华文楷体"/>
          <w:b/>
          <w:sz w:val="28"/>
          <w:szCs w:val="28"/>
        </w:rPr>
      </w:pPr>
      <w:r>
        <w:rPr>
          <w:rFonts w:hint="eastAsia" w:ascii="华文楷体" w:hAnsi="华文楷体" w:eastAsia="华文楷体"/>
          <w:b/>
          <w:sz w:val="28"/>
          <w:szCs w:val="28"/>
        </w:rPr>
        <w:t>（第一轮通知）</w:t>
      </w:r>
    </w:p>
    <w:p>
      <w:pPr>
        <w:spacing w:line="620" w:lineRule="exact"/>
        <w:ind w:firstLine="280" w:firstLineChars="100"/>
        <w:rPr>
          <w:rFonts w:ascii="华文楷体" w:hAnsi="华文楷体" w:eastAsia="华文楷体"/>
          <w:sz w:val="28"/>
          <w:szCs w:val="28"/>
        </w:rPr>
      </w:pPr>
      <w:r>
        <w:rPr>
          <w:rFonts w:hint="eastAsia" w:ascii="华文楷体" w:hAnsi="华文楷体" w:eastAsia="华文楷体"/>
          <w:b/>
          <w:sz w:val="28"/>
          <w:szCs w:val="28"/>
        </w:rPr>
        <w:t>主办单位</w:t>
      </w:r>
      <w:r>
        <w:rPr>
          <w:rFonts w:hint="eastAsia" w:ascii="华文楷体" w:hAnsi="华文楷体" w:eastAsia="华文楷体"/>
          <w:sz w:val="28"/>
          <w:szCs w:val="28"/>
        </w:rPr>
        <w:t>：中国腐蚀与防护学会防腐蚀施工与技术专业委员会</w:t>
      </w:r>
    </w:p>
    <w:p>
      <w:pPr>
        <w:spacing w:line="460" w:lineRule="exact"/>
        <w:ind w:firstLine="317" w:firstLineChars="113"/>
        <w:rPr>
          <w:rFonts w:ascii="华文楷体" w:hAnsi="华文楷体" w:eastAsia="华文楷体"/>
          <w:sz w:val="28"/>
          <w:szCs w:val="28"/>
        </w:rPr>
      </w:pPr>
      <w:r>
        <w:rPr>
          <w:rFonts w:hint="eastAsia" w:ascii="华文楷体" w:hAnsi="华文楷体" w:eastAsia="华文楷体"/>
          <w:b/>
          <w:sz w:val="28"/>
          <w:szCs w:val="28"/>
        </w:rPr>
        <w:t>承办单位</w:t>
      </w:r>
      <w:r>
        <w:rPr>
          <w:rFonts w:hint="eastAsia" w:ascii="华文楷体" w:hAnsi="华文楷体" w:eastAsia="华文楷体"/>
          <w:sz w:val="28"/>
          <w:szCs w:val="28"/>
        </w:rPr>
        <w:t>：上海道盾科技股份有限公司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上海金属腐蚀与防护技术有限公司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华东理工大学</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华东理工大学华昌聚合物有限公司</w:t>
      </w:r>
    </w:p>
    <w:p>
      <w:pPr>
        <w:spacing w:line="460" w:lineRule="exact"/>
        <w:ind w:firstLine="275" w:firstLineChars="98"/>
        <w:rPr>
          <w:rFonts w:ascii="华文楷体" w:hAnsi="华文楷体" w:eastAsia="华文楷体"/>
          <w:sz w:val="28"/>
          <w:szCs w:val="28"/>
        </w:rPr>
      </w:pPr>
      <w:r>
        <w:rPr>
          <w:rFonts w:hint="eastAsia" w:ascii="华文楷体" w:hAnsi="华文楷体" w:eastAsia="华文楷体"/>
          <w:b/>
          <w:sz w:val="28"/>
          <w:szCs w:val="28"/>
        </w:rPr>
        <w:t>协办单位</w:t>
      </w:r>
      <w:r>
        <w:rPr>
          <w:rFonts w:hint="eastAsia" w:ascii="华文楷体" w:hAnsi="华文楷体" w:eastAsia="华文楷体"/>
          <w:sz w:val="28"/>
          <w:szCs w:val="28"/>
        </w:rPr>
        <w:t>：北京中腐防蚀工程技术有限公司</w:t>
      </w:r>
    </w:p>
    <w:p>
      <w:pPr>
        <w:spacing w:line="460" w:lineRule="exact"/>
        <w:ind w:firstLine="1680" w:firstLineChars="600"/>
        <w:rPr>
          <w:rFonts w:ascii="华文楷体" w:hAnsi="华文楷体" w:eastAsia="华文楷体"/>
          <w:sz w:val="28"/>
          <w:szCs w:val="28"/>
        </w:rPr>
      </w:pPr>
      <w:r>
        <w:rPr>
          <w:rFonts w:hint="eastAsia" w:ascii="华文楷体" w:hAnsi="华文楷体" w:eastAsia="华文楷体"/>
          <w:sz w:val="28"/>
          <w:szCs w:val="28"/>
        </w:rPr>
        <w:t>深圳市燃气集团股份有限公司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青岛双瑞海洋环境工程股份有限公司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水利部水工金属结构质量检验测试中心</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中国石油集团工程技术研究院</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天津市嘉信技术工程公司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廊坊市东化防腐工程有限公司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武汉安耐捷科技工程有限公司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江苏帝邦建设工程有限公司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焦作市华宇镁业防腐材料有限公司</w:t>
      </w:r>
    </w:p>
    <w:p>
      <w:pPr>
        <w:spacing w:line="460" w:lineRule="exact"/>
        <w:ind w:firstLine="1714" w:firstLineChars="612"/>
        <w:rPr>
          <w:rFonts w:ascii="华文楷体" w:hAnsi="华文楷体" w:eastAsia="华文楷体"/>
          <w:sz w:val="28"/>
          <w:szCs w:val="28"/>
        </w:rPr>
      </w:pPr>
      <w:r>
        <w:rPr>
          <w:rFonts w:ascii="华文楷体" w:hAnsi="华文楷体" w:eastAsia="华文楷体"/>
          <w:sz w:val="28"/>
          <w:szCs w:val="28"/>
        </w:rPr>
        <w:t>青岛钢研纳克检测防护技术有限公司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河北博锐特工程有限公司</w:t>
      </w:r>
    </w:p>
    <w:p>
      <w:pPr>
        <w:spacing w:line="460" w:lineRule="exact"/>
        <w:ind w:firstLine="1714" w:firstLineChars="612"/>
        <w:rPr>
          <w:rFonts w:ascii="华文楷体" w:hAnsi="华文楷体" w:eastAsia="华文楷体"/>
          <w:sz w:val="28"/>
          <w:szCs w:val="28"/>
        </w:rPr>
      </w:pPr>
      <w:r>
        <w:rPr>
          <w:rFonts w:hint="eastAsia" w:ascii="华文楷体" w:hAnsi="华文楷体" w:eastAsia="华文楷体"/>
          <w:sz w:val="28"/>
          <w:szCs w:val="28"/>
        </w:rPr>
        <w:t>水利水电三门峡防腐工程有限公司</w:t>
      </w:r>
    </w:p>
    <w:p>
      <w:pPr>
        <w:spacing w:line="400" w:lineRule="exact"/>
        <w:rPr>
          <w:rFonts w:ascii="华文楷体" w:hAnsi="华文楷体" w:eastAsia="华文楷体"/>
          <w:sz w:val="28"/>
          <w:szCs w:val="28"/>
        </w:rPr>
      </w:pPr>
    </w:p>
    <w:p>
      <w:pPr>
        <w:spacing w:line="400" w:lineRule="exact"/>
        <w:rPr>
          <w:rFonts w:ascii="华文楷体" w:hAnsi="华文楷体" w:eastAsia="华文楷体"/>
          <w:sz w:val="28"/>
          <w:szCs w:val="28"/>
        </w:rPr>
      </w:pPr>
    </w:p>
    <w:p>
      <w:pPr>
        <w:spacing w:line="400" w:lineRule="exact"/>
        <w:rPr>
          <w:rFonts w:ascii="华文楷体" w:hAnsi="华文楷体" w:eastAsia="华文楷体"/>
          <w:sz w:val="28"/>
          <w:szCs w:val="28"/>
        </w:rPr>
      </w:pPr>
    </w:p>
    <w:p>
      <w:pPr>
        <w:spacing w:line="440" w:lineRule="exact"/>
        <w:rPr>
          <w:rFonts w:ascii="华文楷体" w:hAnsi="华文楷体" w:eastAsia="华文楷体"/>
          <w:sz w:val="28"/>
          <w:szCs w:val="28"/>
        </w:rPr>
      </w:pPr>
      <w:r>
        <w:rPr>
          <w:rFonts w:hint="eastAsia" w:ascii="华文楷体" w:hAnsi="华文楷体" w:eastAsia="华文楷体"/>
          <w:sz w:val="28"/>
          <w:szCs w:val="28"/>
        </w:rPr>
        <w:t>各有关单位：</w:t>
      </w:r>
    </w:p>
    <w:p>
      <w:pPr>
        <w:spacing w:line="460" w:lineRule="exact"/>
        <w:ind w:firstLine="420" w:firstLineChars="150"/>
        <w:jc w:val="left"/>
        <w:rPr>
          <w:rFonts w:ascii="华文楷体" w:hAnsi="华文楷体" w:eastAsia="华文楷体"/>
          <w:sz w:val="28"/>
          <w:szCs w:val="28"/>
        </w:rPr>
      </w:pPr>
      <w:r>
        <w:rPr>
          <w:rFonts w:ascii="华文楷体" w:hAnsi="华文楷体" w:eastAsia="华文楷体"/>
          <w:sz w:val="28"/>
          <w:szCs w:val="28"/>
        </w:rPr>
        <w:t>随着传统行业的互联网化,互联网市场的渗透率将逐步扩大,</w:t>
      </w:r>
      <w:r>
        <w:rPr>
          <w:rFonts w:hint="eastAsia" w:ascii="华文楷体" w:hAnsi="华文楷体" w:eastAsia="华文楷体"/>
          <w:sz w:val="28"/>
          <w:szCs w:val="28"/>
        </w:rPr>
        <w:t xml:space="preserve"> 互联网思维与传统防腐蚀领域技术的碰撞给防腐行业带来新的发展和挑战。为了提高防腐行业腐蚀与控制技术水平，交流有关互联网技术在防腐蚀行业的应用情况和发展，促进互联网技术在腐蚀与防护工程技术中的发展和应用，中国腐蚀与防护学会防腐蚀施工与技术专业委员会定于2016年10月中旬在上海举办主题为“互联网思维与传统防腐蚀领域技术的碰撞研讨会”。本次会议将着重讨论目前互联网技术在传统防腐蚀技术领域中的应用，并研究互联网技术在解决现存防腐问题的技术方案与措施。会议将采用主题演讲和互动交流等方式与参会代表进行深入广泛的研讨和交流。</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本次会议将邀请我国有关行业建设、管理、腐蚀控制、安全检测等领域的领导专家与会，参与交流讨论。欢迎有关行业主管部门和单位，生产、设计、研究单位，相关科研院所、高校，涂料、缓蚀剂、仪器仪表厂商，非金属管材生产厂商，防腐蚀施工（检测）单位的管理人员、科技人员和工程技术服务人员等积极提供论文，参与会议交流研讨。</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本次会议将进行优秀论文评选，获奖论文将推荐到专业期刊正式发表。</w:t>
      </w:r>
    </w:p>
    <w:p>
      <w:pPr>
        <w:spacing w:line="460" w:lineRule="exact"/>
        <w:rPr>
          <w:rFonts w:ascii="华文楷体" w:hAnsi="华文楷体" w:eastAsia="华文楷体"/>
          <w:b/>
          <w:sz w:val="28"/>
          <w:szCs w:val="28"/>
        </w:rPr>
      </w:pPr>
      <w:r>
        <w:rPr>
          <w:rFonts w:hint="eastAsia" w:ascii="华文楷体" w:hAnsi="华文楷体" w:eastAsia="华文楷体"/>
          <w:b/>
          <w:sz w:val="28"/>
          <w:szCs w:val="28"/>
        </w:rPr>
        <w:t>一</w:t>
      </w:r>
      <w:r>
        <w:rPr>
          <w:rFonts w:hint="eastAsia" w:ascii="华文楷体" w:hAnsi="华文楷体" w:eastAsia="华文楷体"/>
          <w:b/>
          <w:sz w:val="28"/>
          <w:szCs w:val="28"/>
          <w:lang w:eastAsia="zh-CN"/>
        </w:rPr>
        <w:t>、</w:t>
      </w:r>
      <w:r>
        <w:rPr>
          <w:rFonts w:hint="eastAsia" w:ascii="华文楷体" w:hAnsi="华文楷体" w:eastAsia="华文楷体"/>
          <w:b/>
          <w:sz w:val="28"/>
          <w:szCs w:val="28"/>
        </w:rPr>
        <w:t>主要研讨议题如下：</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1.互联网+防腐蚀施工与技术；</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2.智能制造2025与工业4.0+防腐蚀施工与技术；</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3.大数据和信息技术在完整性管理系统中的应用；</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4.防腐蚀工程技术的智慧发展与信息技术；</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5.腐蚀与防护智慧检测、监测技术及仪器设备研制与进展；</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6.阴极保护智能化远程监检测技术和故障分析处理；</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7.杂散电流干扰腐蚀的检测评价和缓解治理技术；</w:t>
      </w:r>
    </w:p>
    <w:p>
      <w:pPr>
        <w:spacing w:line="460" w:lineRule="exact"/>
        <w:ind w:left="560" w:leftChars="200" w:hanging="140" w:hangingChars="50"/>
        <w:rPr>
          <w:rFonts w:ascii="华文楷体" w:hAnsi="华文楷体" w:eastAsia="华文楷体"/>
          <w:sz w:val="28"/>
          <w:szCs w:val="28"/>
        </w:rPr>
      </w:pPr>
      <w:r>
        <w:rPr>
          <w:rFonts w:hint="eastAsia" w:ascii="华文楷体" w:hAnsi="华文楷体" w:eastAsia="华文楷体"/>
          <w:sz w:val="28"/>
          <w:szCs w:val="28"/>
        </w:rPr>
        <w:t>8.北斗导航系统厘米级精准定位在防腐工程领域中的应用</w:t>
      </w:r>
    </w:p>
    <w:p>
      <w:pPr>
        <w:spacing w:line="460" w:lineRule="exact"/>
        <w:ind w:left="560" w:leftChars="200" w:hanging="140" w:hangingChars="50"/>
        <w:rPr>
          <w:rFonts w:ascii="华文楷体" w:hAnsi="华文楷体" w:eastAsia="华文楷体"/>
          <w:sz w:val="28"/>
          <w:szCs w:val="28"/>
        </w:rPr>
      </w:pPr>
      <w:r>
        <w:rPr>
          <w:rFonts w:hint="eastAsia" w:ascii="华文楷体" w:hAnsi="华文楷体" w:eastAsia="华文楷体"/>
          <w:sz w:val="28"/>
          <w:szCs w:val="28"/>
        </w:rPr>
        <w:t>9.其它先进的防腐蚀技术、材料，施工技术、机具设备、工艺及经验介绍等。</w:t>
      </w:r>
    </w:p>
    <w:p>
      <w:pPr>
        <w:spacing w:line="460" w:lineRule="exact"/>
        <w:rPr>
          <w:rFonts w:ascii="华文楷体" w:hAnsi="华文楷体" w:eastAsia="华文楷体"/>
          <w:b/>
          <w:sz w:val="28"/>
          <w:szCs w:val="28"/>
        </w:rPr>
      </w:pPr>
      <w:r>
        <w:rPr>
          <w:rFonts w:hint="eastAsia" w:ascii="华文楷体" w:hAnsi="华文楷体" w:eastAsia="华文楷体"/>
          <w:b/>
          <w:sz w:val="28"/>
          <w:szCs w:val="28"/>
        </w:rPr>
        <w:t>二、会议时间、地点：</w:t>
      </w:r>
    </w:p>
    <w:p>
      <w:pPr>
        <w:spacing w:line="460" w:lineRule="exact"/>
        <w:ind w:firstLine="700" w:firstLineChars="250"/>
        <w:rPr>
          <w:rFonts w:ascii="华文楷体" w:hAnsi="华文楷体" w:eastAsia="华文楷体"/>
          <w:sz w:val="28"/>
          <w:szCs w:val="28"/>
        </w:rPr>
      </w:pPr>
      <w:r>
        <w:rPr>
          <w:rFonts w:hint="eastAsia" w:ascii="华文楷体" w:hAnsi="华文楷体" w:eastAsia="华文楷体"/>
          <w:sz w:val="28"/>
          <w:szCs w:val="28"/>
        </w:rPr>
        <w:t>10月中旬，上海</w:t>
      </w:r>
    </w:p>
    <w:p>
      <w:pPr>
        <w:spacing w:line="460" w:lineRule="exact"/>
        <w:rPr>
          <w:rFonts w:ascii="华文楷体" w:hAnsi="华文楷体" w:eastAsia="华文楷体"/>
          <w:b/>
          <w:sz w:val="28"/>
          <w:szCs w:val="28"/>
        </w:rPr>
      </w:pPr>
      <w:r>
        <w:rPr>
          <w:rFonts w:hint="eastAsia" w:ascii="华文楷体" w:hAnsi="华文楷体" w:eastAsia="华文楷体"/>
          <w:b/>
          <w:sz w:val="28"/>
          <w:szCs w:val="28"/>
        </w:rPr>
        <w:t>三、论文征集：</w:t>
      </w:r>
    </w:p>
    <w:p>
      <w:pPr>
        <w:spacing w:line="460" w:lineRule="exact"/>
        <w:ind w:firstLine="179" w:firstLineChars="64"/>
        <w:rPr>
          <w:rFonts w:ascii="华文楷体" w:hAnsi="华文楷体" w:eastAsia="华文楷体"/>
          <w:sz w:val="28"/>
          <w:szCs w:val="28"/>
        </w:rPr>
      </w:pPr>
      <w:r>
        <w:rPr>
          <w:rFonts w:hint="eastAsia" w:ascii="华文楷体" w:hAnsi="华文楷体" w:eastAsia="华文楷体"/>
          <w:sz w:val="28"/>
          <w:szCs w:val="28"/>
        </w:rPr>
        <w:t>1.论文需报送全文，只接受电子版，文稿请用word录入排版。</w:t>
      </w:r>
    </w:p>
    <w:p>
      <w:pPr>
        <w:spacing w:line="460" w:lineRule="exact"/>
        <w:ind w:firstLine="179" w:firstLineChars="64"/>
        <w:rPr>
          <w:rFonts w:ascii="华文楷体" w:hAnsi="华文楷体" w:eastAsia="华文楷体"/>
          <w:sz w:val="28"/>
          <w:szCs w:val="28"/>
        </w:rPr>
      </w:pPr>
      <w:r>
        <w:rPr>
          <w:rFonts w:hint="eastAsia" w:ascii="华文楷体" w:hAnsi="华文楷体" w:eastAsia="华文楷体"/>
          <w:sz w:val="28"/>
          <w:szCs w:val="28"/>
        </w:rPr>
        <w:t>2.论文（包括图、表）请控制在4页A4纸内。论文格式要求见附页。</w:t>
      </w:r>
    </w:p>
    <w:p>
      <w:pPr>
        <w:spacing w:line="460" w:lineRule="exact"/>
        <w:ind w:left="456" w:leftChars="84" w:hanging="280" w:hangingChars="100"/>
        <w:rPr>
          <w:rFonts w:ascii="华文楷体" w:hAnsi="华文楷体" w:eastAsia="华文楷体"/>
          <w:sz w:val="28"/>
          <w:szCs w:val="28"/>
        </w:rPr>
      </w:pPr>
      <w:r>
        <w:rPr>
          <w:rFonts w:hint="eastAsia" w:ascii="华文楷体" w:hAnsi="华文楷体" w:eastAsia="华文楷体"/>
          <w:sz w:val="28"/>
          <w:szCs w:val="28"/>
        </w:rPr>
        <w:t>3.文章结构。论文应依次包含论文题目、作者姓名、作者单位及通讯地址、摘要、关键词、正文、参考文献、作者简介等。论文应完整并简明扼要，应保留涉及主要观点的图片、曲线和表格，并注明数据来源。根据文集工作需要，编辑有权对稿件进行删改。</w:t>
      </w:r>
    </w:p>
    <w:p>
      <w:pPr>
        <w:spacing w:line="460" w:lineRule="exact"/>
        <w:ind w:left="456" w:leftChars="84" w:hanging="280" w:hangingChars="100"/>
        <w:rPr>
          <w:rFonts w:ascii="华文楷体" w:hAnsi="华文楷体" w:eastAsia="华文楷体"/>
          <w:sz w:val="28"/>
          <w:szCs w:val="28"/>
        </w:rPr>
      </w:pPr>
      <w:r>
        <w:rPr>
          <w:rFonts w:hint="eastAsia" w:ascii="华文楷体" w:hAnsi="华文楷体" w:eastAsia="华文楷体"/>
          <w:sz w:val="28"/>
          <w:szCs w:val="28"/>
        </w:rPr>
        <w:t>4.论文第一作者的简历及1寸照片电子版</w:t>
      </w:r>
    </w:p>
    <w:p>
      <w:pPr>
        <w:spacing w:line="360" w:lineRule="auto"/>
        <w:ind w:firstLine="140" w:firstLineChars="50"/>
        <w:rPr>
          <w:rFonts w:ascii="华文楷体" w:hAnsi="华文楷体" w:eastAsia="华文楷体"/>
          <w:sz w:val="28"/>
          <w:szCs w:val="28"/>
        </w:rPr>
      </w:pPr>
      <w:r>
        <w:rPr>
          <w:rFonts w:hint="eastAsia" w:ascii="华文楷体" w:hAnsi="华文楷体" w:eastAsia="华文楷体"/>
          <w:sz w:val="28"/>
          <w:szCs w:val="28"/>
        </w:rPr>
        <w:t>5.论文收录截至日期：2016年8月30日</w:t>
      </w:r>
    </w:p>
    <w:p>
      <w:pPr>
        <w:spacing w:line="460" w:lineRule="exact"/>
        <w:rPr>
          <w:rFonts w:ascii="华文楷体" w:hAnsi="华文楷体" w:eastAsia="华文楷体"/>
          <w:b/>
          <w:sz w:val="28"/>
          <w:szCs w:val="28"/>
        </w:rPr>
      </w:pPr>
      <w:r>
        <w:rPr>
          <w:rFonts w:hint="eastAsia" w:ascii="华文楷体" w:hAnsi="华文楷体" w:eastAsia="华文楷体"/>
          <w:b/>
          <w:sz w:val="28"/>
          <w:szCs w:val="28"/>
        </w:rPr>
        <w:t>四</w:t>
      </w:r>
      <w:r>
        <w:rPr>
          <w:rFonts w:hint="eastAsia" w:ascii="华文楷体" w:hAnsi="华文楷体" w:eastAsia="华文楷体"/>
          <w:b/>
          <w:sz w:val="28"/>
          <w:szCs w:val="28"/>
          <w:lang w:eastAsia="zh-CN"/>
        </w:rPr>
        <w:t>、</w:t>
      </w:r>
      <w:r>
        <w:rPr>
          <w:rFonts w:hint="eastAsia" w:ascii="华文楷体" w:hAnsi="华文楷体" w:eastAsia="华文楷体"/>
          <w:b/>
          <w:sz w:val="28"/>
          <w:szCs w:val="28"/>
        </w:rPr>
        <w:t>重要日程：</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4月15日        发出第一轮通知</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8月30日前      提交论文全文</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9月20日        发出第二轮通知</w:t>
      </w:r>
    </w:p>
    <w:p>
      <w:pPr>
        <w:spacing w:line="460" w:lineRule="exact"/>
        <w:ind w:firstLine="420" w:firstLineChars="150"/>
        <w:rPr>
          <w:rFonts w:ascii="华文楷体" w:hAnsi="华文楷体" w:eastAsia="华文楷体"/>
          <w:sz w:val="28"/>
          <w:szCs w:val="28"/>
        </w:rPr>
      </w:pPr>
      <w:r>
        <w:rPr>
          <w:rFonts w:hint="eastAsia" w:ascii="华文楷体" w:hAnsi="华文楷体" w:eastAsia="华文楷体"/>
          <w:sz w:val="28"/>
          <w:szCs w:val="28"/>
        </w:rPr>
        <w:t>10月20日左右    召开大会</w:t>
      </w:r>
    </w:p>
    <w:p>
      <w:pPr>
        <w:spacing w:line="460" w:lineRule="exact"/>
        <w:rPr>
          <w:rFonts w:ascii="华文楷体" w:hAnsi="华文楷体" w:eastAsia="华文楷体"/>
          <w:b/>
          <w:sz w:val="28"/>
          <w:szCs w:val="28"/>
        </w:rPr>
      </w:pPr>
      <w:r>
        <w:rPr>
          <w:rFonts w:hint="eastAsia" w:ascii="华文楷体" w:hAnsi="华文楷体" w:eastAsia="华文楷体"/>
          <w:b/>
          <w:sz w:val="28"/>
          <w:szCs w:val="28"/>
        </w:rPr>
        <w:t>五</w:t>
      </w:r>
      <w:r>
        <w:rPr>
          <w:rFonts w:hint="eastAsia" w:ascii="华文楷体" w:hAnsi="华文楷体" w:eastAsia="华文楷体"/>
          <w:b/>
          <w:sz w:val="28"/>
          <w:szCs w:val="28"/>
          <w:lang w:eastAsia="zh-CN"/>
        </w:rPr>
        <w:t>、</w:t>
      </w:r>
      <w:r>
        <w:rPr>
          <w:rFonts w:hint="eastAsia" w:ascii="华文楷体" w:hAnsi="华文楷体" w:eastAsia="华文楷体"/>
          <w:b/>
          <w:sz w:val="28"/>
          <w:szCs w:val="28"/>
        </w:rPr>
        <w:t>其他事项：</w:t>
      </w:r>
    </w:p>
    <w:p>
      <w:pPr>
        <w:spacing w:line="460" w:lineRule="exact"/>
        <w:ind w:left="596" w:leftChars="84" w:hanging="420" w:hangingChars="150"/>
        <w:rPr>
          <w:rFonts w:ascii="华文楷体" w:hAnsi="华文楷体" w:eastAsia="华文楷体"/>
          <w:sz w:val="28"/>
          <w:szCs w:val="28"/>
        </w:rPr>
      </w:pPr>
      <w:r>
        <w:rPr>
          <w:rFonts w:hint="eastAsia" w:ascii="华文楷体" w:hAnsi="华文楷体" w:eastAsia="华文楷体"/>
          <w:sz w:val="28"/>
          <w:szCs w:val="28"/>
        </w:rPr>
        <w:t>1. 如果有关单位需要在会议期间进行产品展示，或在会议论文集上刊登广告请及时联系，以便安排。</w:t>
      </w:r>
    </w:p>
    <w:p>
      <w:pPr>
        <w:spacing w:line="460" w:lineRule="exact"/>
        <w:ind w:firstLine="179" w:firstLineChars="64"/>
        <w:rPr>
          <w:rFonts w:ascii="华文楷体" w:hAnsi="华文楷体" w:eastAsia="华文楷体"/>
          <w:sz w:val="28"/>
          <w:szCs w:val="28"/>
        </w:rPr>
      </w:pPr>
      <w:r>
        <w:rPr>
          <w:rFonts w:hint="eastAsia" w:ascii="华文楷体" w:hAnsi="华文楷体" w:eastAsia="华文楷体"/>
          <w:sz w:val="28"/>
          <w:szCs w:val="28"/>
          <w:lang w:val="en-US" w:eastAsia="zh-CN"/>
        </w:rPr>
        <w:t>2.</w:t>
      </w:r>
      <w:r>
        <w:rPr>
          <w:rFonts w:hint="eastAsia" w:ascii="华文楷体" w:hAnsi="华文楷体" w:eastAsia="华文楷体"/>
          <w:sz w:val="28"/>
          <w:szCs w:val="28"/>
        </w:rPr>
        <w:t xml:space="preserve"> 会后将组织参观考察乌镇。</w:t>
      </w:r>
    </w:p>
    <w:p>
      <w:pPr>
        <w:spacing w:line="460" w:lineRule="exact"/>
        <w:ind w:firstLine="179" w:firstLineChars="64"/>
        <w:rPr>
          <w:rFonts w:ascii="华文楷体" w:hAnsi="华文楷体" w:eastAsia="华文楷体"/>
          <w:sz w:val="28"/>
          <w:szCs w:val="28"/>
        </w:rPr>
      </w:pPr>
      <w:r>
        <w:rPr>
          <w:rFonts w:hint="eastAsia" w:ascii="华文楷体" w:hAnsi="华文楷体" w:eastAsia="华文楷体"/>
          <w:sz w:val="28"/>
          <w:szCs w:val="28"/>
          <w:lang w:val="en-US" w:eastAsia="zh-CN"/>
        </w:rPr>
        <w:t>3.</w:t>
      </w:r>
      <w:r>
        <w:rPr>
          <w:rFonts w:hint="eastAsia" w:ascii="华文楷体" w:hAnsi="华文楷体" w:eastAsia="华文楷体"/>
          <w:sz w:val="28"/>
          <w:szCs w:val="28"/>
        </w:rPr>
        <w:t xml:space="preserve"> 联系方法：</w:t>
      </w:r>
    </w:p>
    <w:p>
      <w:pPr>
        <w:pStyle w:val="10"/>
        <w:numPr>
          <w:ilvl w:val="0"/>
          <w:numId w:val="1"/>
        </w:numPr>
        <w:spacing w:line="400" w:lineRule="exact"/>
        <w:ind w:firstLineChars="0"/>
        <w:rPr>
          <w:rFonts w:ascii="华文楷体" w:hAnsi="华文楷体" w:eastAsia="华文楷体"/>
          <w:b/>
          <w:color w:val="000000"/>
          <w:sz w:val="28"/>
          <w:szCs w:val="28"/>
        </w:rPr>
      </w:pPr>
      <w:r>
        <w:rPr>
          <w:rFonts w:hint="eastAsia" w:ascii="华文楷体" w:hAnsi="华文楷体" w:eastAsia="华文楷体"/>
          <w:sz w:val="24"/>
        </w:rPr>
        <w:t xml:space="preserve"> </w:t>
      </w:r>
      <w:r>
        <w:rPr>
          <w:rFonts w:hint="eastAsia" w:ascii="华文楷体" w:hAnsi="华文楷体" w:eastAsia="华文楷体"/>
          <w:b/>
          <w:color w:val="000000"/>
          <w:sz w:val="28"/>
          <w:szCs w:val="28"/>
        </w:rPr>
        <w:t>联系人：黄金钊</w:t>
      </w:r>
    </w:p>
    <w:p>
      <w:pPr>
        <w:spacing w:line="400" w:lineRule="exact"/>
        <w:ind w:firstLine="1440" w:firstLineChars="600"/>
        <w:rPr>
          <w:rFonts w:ascii="华文楷体" w:hAnsi="华文楷体" w:eastAsia="华文楷体"/>
          <w:color w:val="000000"/>
          <w:sz w:val="24"/>
        </w:rPr>
      </w:pPr>
      <w:r>
        <w:rPr>
          <w:rFonts w:hint="eastAsia" w:ascii="华文楷体" w:hAnsi="华文楷体" w:eastAsia="华文楷体"/>
          <w:color w:val="000000"/>
          <w:sz w:val="24"/>
        </w:rPr>
        <w:t>地址：上海市浦东新区居家桥路537号4幢401室（200136）</w:t>
      </w:r>
    </w:p>
    <w:p>
      <w:pPr>
        <w:spacing w:line="400" w:lineRule="exact"/>
        <w:ind w:firstLine="1440" w:firstLineChars="600"/>
        <w:rPr>
          <w:rFonts w:ascii="华文楷体" w:hAnsi="华文楷体" w:eastAsia="华文楷体"/>
          <w:color w:val="000000"/>
          <w:sz w:val="24"/>
        </w:rPr>
      </w:pPr>
      <w:r>
        <w:rPr>
          <w:rFonts w:hint="eastAsia" w:ascii="华文楷体" w:hAnsi="华文楷体" w:eastAsia="华文楷体"/>
          <w:color w:val="000000"/>
          <w:sz w:val="24"/>
        </w:rPr>
        <w:t>电话： 021-58389512    ；传真：021-58389512</w:t>
      </w:r>
    </w:p>
    <w:p>
      <w:pPr>
        <w:spacing w:line="400" w:lineRule="exact"/>
        <w:ind w:firstLine="1440" w:firstLineChars="600"/>
        <w:rPr>
          <w:rFonts w:hint="eastAsia" w:ascii="华文楷体" w:hAnsi="华文楷体" w:eastAsia="华文楷体"/>
          <w:color w:val="000000"/>
          <w:sz w:val="24"/>
        </w:rPr>
      </w:pPr>
      <w:r>
        <w:rPr>
          <w:rFonts w:hint="eastAsia" w:ascii="华文楷体" w:hAnsi="华文楷体" w:eastAsia="华文楷体"/>
          <w:color w:val="000000"/>
          <w:sz w:val="24"/>
        </w:rPr>
        <w:t xml:space="preserve">手机:  13641855711 ；  邮 箱： </w:t>
      </w:r>
      <w:r>
        <w:rPr>
          <w:rFonts w:hint="eastAsia" w:ascii="华文楷体" w:hAnsi="华文楷体" w:eastAsia="华文楷体"/>
          <w:color w:val="000000"/>
          <w:sz w:val="24"/>
        </w:rPr>
        <w:fldChar w:fldCharType="begin"/>
      </w:r>
      <w:r>
        <w:rPr>
          <w:rFonts w:hint="eastAsia" w:ascii="华文楷体" w:hAnsi="华文楷体" w:eastAsia="华文楷体"/>
          <w:color w:val="000000"/>
          <w:sz w:val="24"/>
        </w:rPr>
        <w:instrText xml:space="preserve"> HYPERLINK "mailto:huangjinzhao@daodun.net" </w:instrText>
      </w:r>
      <w:r>
        <w:rPr>
          <w:rFonts w:hint="eastAsia" w:ascii="华文楷体" w:hAnsi="华文楷体" w:eastAsia="华文楷体"/>
          <w:color w:val="000000"/>
          <w:sz w:val="24"/>
        </w:rPr>
        <w:fldChar w:fldCharType="separate"/>
      </w:r>
      <w:r>
        <w:rPr>
          <w:rFonts w:hint="eastAsia" w:ascii="华文楷体" w:hAnsi="华文楷体" w:eastAsia="华文楷体"/>
          <w:color w:val="000000"/>
          <w:sz w:val="24"/>
        </w:rPr>
        <w:t>huangjinzhao@daodun.net</w:t>
      </w:r>
      <w:r>
        <w:rPr>
          <w:rFonts w:hint="eastAsia" w:ascii="华文楷体" w:hAnsi="华文楷体" w:eastAsia="华文楷体"/>
          <w:color w:val="000000"/>
          <w:sz w:val="24"/>
        </w:rPr>
        <w:fldChar w:fldCharType="end"/>
      </w:r>
    </w:p>
    <w:p>
      <w:pPr>
        <w:spacing w:line="400" w:lineRule="exact"/>
        <w:ind w:firstLine="1542" w:firstLineChars="550"/>
        <w:rPr>
          <w:rFonts w:ascii="华文楷体" w:hAnsi="华文楷体" w:eastAsia="华文楷体"/>
          <w:b/>
          <w:color w:val="000000"/>
          <w:sz w:val="28"/>
          <w:szCs w:val="28"/>
        </w:rPr>
      </w:pPr>
      <w:r>
        <w:rPr>
          <w:rFonts w:hint="eastAsia" w:ascii="华文楷体" w:hAnsi="华文楷体" w:eastAsia="华文楷体"/>
          <w:b/>
          <w:color w:val="000000"/>
          <w:sz w:val="28"/>
          <w:szCs w:val="28"/>
        </w:rPr>
        <w:t>联系人：张峰</w:t>
      </w:r>
    </w:p>
    <w:p>
      <w:pPr>
        <w:spacing w:line="400" w:lineRule="exact"/>
        <w:ind w:firstLine="1440" w:firstLineChars="600"/>
        <w:rPr>
          <w:rFonts w:ascii="华文楷体" w:hAnsi="华文楷体" w:eastAsia="华文楷体"/>
          <w:color w:val="000000"/>
          <w:sz w:val="24"/>
        </w:rPr>
      </w:pPr>
      <w:r>
        <w:rPr>
          <w:rFonts w:hint="eastAsia" w:ascii="华文楷体" w:hAnsi="华文楷体" w:eastAsia="华文楷体"/>
          <w:color w:val="000000"/>
          <w:sz w:val="24"/>
        </w:rPr>
        <w:t>地址：上海市浦东新区居家桥路537号4幢401室（200136）</w:t>
      </w:r>
    </w:p>
    <w:p>
      <w:pPr>
        <w:spacing w:line="400" w:lineRule="exact"/>
        <w:ind w:firstLine="1440" w:firstLineChars="600"/>
        <w:rPr>
          <w:rFonts w:ascii="华文楷体" w:hAnsi="华文楷体" w:eastAsia="华文楷体"/>
          <w:color w:val="000000"/>
          <w:sz w:val="24"/>
        </w:rPr>
      </w:pPr>
      <w:r>
        <w:rPr>
          <w:rFonts w:hint="eastAsia" w:ascii="华文楷体" w:hAnsi="华文楷体" w:eastAsia="华文楷体"/>
          <w:color w:val="000000"/>
          <w:sz w:val="24"/>
        </w:rPr>
        <w:t>电话： 021-58389512    ；传真：021-58389512</w:t>
      </w:r>
    </w:p>
    <w:p>
      <w:pPr>
        <w:spacing w:line="400" w:lineRule="exact"/>
        <w:ind w:firstLine="1440" w:firstLineChars="600"/>
        <w:rPr>
          <w:rFonts w:ascii="华文楷体" w:hAnsi="华文楷体" w:eastAsia="华文楷体"/>
          <w:color w:val="000000"/>
          <w:sz w:val="24"/>
        </w:rPr>
      </w:pPr>
      <w:r>
        <w:rPr>
          <w:rFonts w:hint="eastAsia" w:ascii="华文楷体" w:hAnsi="华文楷体" w:eastAsia="华文楷体"/>
          <w:color w:val="000000"/>
          <w:sz w:val="24"/>
        </w:rPr>
        <w:t>手机:  15921119121  ；   邮 箱： zhangfeng</w:t>
      </w:r>
      <w:r>
        <w:rPr>
          <w:rFonts w:ascii="华文楷体" w:hAnsi="华文楷体" w:eastAsia="华文楷体"/>
          <w:color w:val="000000"/>
          <w:sz w:val="24"/>
        </w:rPr>
        <w:t>@daodun.net</w:t>
      </w:r>
    </w:p>
    <w:p>
      <w:pPr>
        <w:spacing w:line="400" w:lineRule="exact"/>
        <w:ind w:firstLine="601" w:firstLineChars="250"/>
        <w:rPr>
          <w:rFonts w:ascii="华文楷体" w:hAnsi="华文楷体" w:eastAsia="华文楷体"/>
          <w:b/>
          <w:sz w:val="24"/>
        </w:rPr>
      </w:pPr>
      <w:r>
        <w:rPr>
          <w:rFonts w:hint="eastAsia" w:ascii="华文楷体" w:hAnsi="华文楷体" w:eastAsia="华文楷体"/>
          <w:b/>
          <w:sz w:val="24"/>
        </w:rPr>
        <w:t xml:space="preserve">②     </w:t>
      </w:r>
      <w:r>
        <w:rPr>
          <w:rFonts w:hint="eastAsia" w:ascii="华文楷体" w:hAnsi="华文楷体" w:eastAsia="华文楷体"/>
          <w:b/>
          <w:sz w:val="28"/>
          <w:szCs w:val="28"/>
        </w:rPr>
        <w:t>联系人：张 琳</w:t>
      </w:r>
    </w:p>
    <w:p>
      <w:pPr>
        <w:spacing w:line="400" w:lineRule="exact"/>
        <w:ind w:firstLine="1320" w:firstLineChars="550"/>
        <w:rPr>
          <w:rFonts w:ascii="华文楷体" w:hAnsi="华文楷体" w:eastAsia="华文楷体"/>
          <w:color w:val="000000"/>
          <w:sz w:val="24"/>
        </w:rPr>
      </w:pPr>
      <w:r>
        <w:rPr>
          <w:rFonts w:hint="eastAsia" w:ascii="华文楷体" w:hAnsi="华文楷体" w:eastAsia="华文楷体"/>
          <w:color w:val="000000"/>
          <w:sz w:val="24"/>
        </w:rPr>
        <w:t>地址：北京市海淀区中关村东路18号财智大厦A座802室（100083）</w:t>
      </w:r>
    </w:p>
    <w:p>
      <w:pPr>
        <w:spacing w:line="400" w:lineRule="exact"/>
        <w:ind w:firstLine="1320" w:firstLineChars="550"/>
        <w:rPr>
          <w:rFonts w:ascii="华文楷体" w:hAnsi="华文楷体" w:eastAsia="华文楷体"/>
          <w:color w:val="000000"/>
          <w:sz w:val="24"/>
        </w:rPr>
      </w:pPr>
      <w:r>
        <w:rPr>
          <w:rFonts w:hint="eastAsia" w:ascii="华文楷体" w:hAnsi="华文楷体" w:eastAsia="华文楷体"/>
          <w:color w:val="000000"/>
          <w:sz w:val="24"/>
        </w:rPr>
        <w:t>电话：010-82601769；传真：010-82601779</w:t>
      </w:r>
      <w:bookmarkStart w:id="0" w:name="_GoBack"/>
      <w:bookmarkEnd w:id="0"/>
    </w:p>
    <w:p>
      <w:pPr>
        <w:spacing w:line="400" w:lineRule="exact"/>
        <w:ind w:firstLine="1320" w:firstLineChars="550"/>
        <w:rPr>
          <w:rFonts w:ascii="华文楷体" w:hAnsi="华文楷体" w:eastAsia="华文楷体"/>
          <w:color w:val="000000"/>
          <w:sz w:val="24"/>
        </w:rPr>
      </w:pPr>
      <w:r>
        <w:rPr>
          <w:rFonts w:hint="eastAsia" w:ascii="华文楷体" w:hAnsi="华文楷体" w:eastAsia="华文楷体"/>
          <w:color w:val="000000"/>
          <w:sz w:val="24"/>
        </w:rPr>
        <w:t>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"mailto:zhanglin@cacet.net" </w:instrText>
      </w:r>
      <w:r>
        <w:rPr>
          <w:color w:val="000000" w:themeColor="text1"/>
          <w14:textFill>
            <w14:solidFill>
              <w14:schemeClr w14:val="tx1"/>
            </w14:solidFill>
          </w14:textFill>
        </w:rPr>
        <w:fldChar w:fldCharType="separate"/>
      </w:r>
      <w:r>
        <w:rPr>
          <w:rStyle w:val="6"/>
          <w:rFonts w:hint="eastAsia" w:ascii="华文楷体" w:hAnsi="华文楷体" w:eastAsia="华文楷体"/>
          <w:color w:val="000000" w:themeColor="text1"/>
          <w:sz w:val="24"/>
          <w14:textFill>
            <w14:solidFill>
              <w14:schemeClr w14:val="tx1"/>
            </w14:solidFill>
          </w14:textFill>
        </w:rPr>
        <w:t>zhanglin@cacet.net</w:t>
      </w:r>
      <w:r>
        <w:rPr>
          <w:rStyle w:val="6"/>
          <w:rFonts w:hint="eastAsia" w:ascii="华文楷体" w:hAnsi="华文楷体" w:eastAsia="华文楷体"/>
          <w:color w:val="000000" w:themeColor="text1"/>
          <w:sz w:val="24"/>
          <w14:textFill>
            <w14:solidFill>
              <w14:schemeClr w14:val="tx1"/>
            </w14:solidFill>
          </w14:textFill>
        </w:rPr>
        <w:fldChar w:fldCharType="end"/>
      </w:r>
      <w:r>
        <w:rPr>
          <w:rFonts w:hint="eastAsia" w:ascii="华文楷体" w:hAnsi="华文楷体" w:eastAsia="华文楷体"/>
          <w:color w:val="000000" w:themeColor="text1"/>
          <w:sz w:val="24"/>
          <w14:textFill>
            <w14:solidFill>
              <w14:schemeClr w14:val="tx1"/>
            </w14:solidFill>
          </w14:textFill>
        </w:rPr>
        <w:t xml:space="preserve"> </w:t>
      </w:r>
      <w:r>
        <w:rPr>
          <w:rFonts w:hint="eastAsia" w:ascii="华文楷体" w:hAnsi="华文楷体" w:eastAsia="华文楷体"/>
          <w:color w:val="000000"/>
          <w:sz w:val="24"/>
          <w:lang w:eastAsia="zh-CN"/>
        </w:rPr>
        <w:t>；</w:t>
      </w:r>
      <w:r>
        <w:rPr>
          <w:rFonts w:hint="eastAsia" w:ascii="华文楷体" w:hAnsi="华文楷体" w:eastAsia="华文楷体"/>
          <w:color w:val="000000"/>
          <w:sz w:val="24"/>
        </w:rPr>
        <w:t xml:space="preserve">  </w:t>
      </w:r>
      <w:r>
        <w:fldChar w:fldCharType="begin"/>
      </w:r>
      <w:r>
        <w:instrText xml:space="preserve"> HYPERLINK "mailto:Lindar2008@126.com" </w:instrText>
      </w:r>
      <w:r>
        <w:fldChar w:fldCharType="separate"/>
      </w:r>
      <w:r>
        <w:rPr>
          <w:rFonts w:hint="eastAsia" w:ascii="华文楷体" w:hAnsi="华文楷体" w:eastAsia="华文楷体"/>
          <w:color w:val="000000"/>
          <w:sz w:val="24"/>
        </w:rPr>
        <w:t>Lindar2008@126.com</w:t>
      </w:r>
      <w:r>
        <w:rPr>
          <w:rFonts w:hint="eastAsia" w:ascii="华文楷体" w:hAnsi="华文楷体" w:eastAsia="华文楷体"/>
          <w:color w:val="000000"/>
          <w:sz w:val="24"/>
        </w:rPr>
        <w:fldChar w:fldCharType="end"/>
      </w:r>
    </w:p>
    <w:p>
      <w:pPr>
        <w:rPr>
          <w:rFonts w:ascii="华文楷体" w:hAnsi="华文楷体" w:eastAsia="华文楷体"/>
          <w:color w:val="000000"/>
        </w:rPr>
      </w:pPr>
    </w:p>
    <w:p>
      <w:pPr>
        <w:rPr>
          <w:rFonts w:ascii="华文楷体" w:hAnsi="华文楷体" w:eastAsia="华文楷体"/>
          <w:color w:val="000000"/>
        </w:rPr>
      </w:pPr>
    </w:p>
    <w:p>
      <w:pPr>
        <w:rPr>
          <w:rFonts w:ascii="华文楷体" w:hAnsi="华文楷体" w:eastAsia="华文楷体"/>
          <w:color w:val="000000"/>
        </w:rPr>
      </w:pPr>
    </w:p>
    <w:p>
      <w:pPr>
        <w:rPr>
          <w:rFonts w:ascii="华文楷体" w:hAnsi="华文楷体" w:eastAsia="华文楷体"/>
          <w:color w:val="000000"/>
        </w:rPr>
      </w:pPr>
    </w:p>
    <w:p>
      <w:pPr>
        <w:rPr>
          <w:rFonts w:ascii="华文楷体" w:hAnsi="华文楷体" w:eastAsia="华文楷体"/>
          <w:color w:val="000000"/>
        </w:rPr>
      </w:pPr>
    </w:p>
    <w:p>
      <w:pPr>
        <w:rPr>
          <w:rFonts w:ascii="华文楷体" w:hAnsi="华文楷体" w:eastAsia="华文楷体"/>
          <w:color w:val="000000"/>
        </w:rPr>
      </w:pPr>
    </w:p>
    <w:p>
      <w:pPr>
        <w:rPr>
          <w:rFonts w:ascii="华文楷体" w:hAnsi="华文楷体" w:eastAsia="华文楷体"/>
          <w:color w:val="000000"/>
        </w:rPr>
      </w:pPr>
    </w:p>
    <w:p>
      <w:pPr>
        <w:jc w:val="right"/>
        <w:rPr>
          <w:rFonts w:ascii="华文楷体" w:hAnsi="华文楷体" w:eastAsia="华文楷体"/>
          <w:color w:val="000000"/>
        </w:rPr>
      </w:pPr>
    </w:p>
    <w:p>
      <w:pPr>
        <w:spacing w:line="360" w:lineRule="exact"/>
        <w:ind w:firstLine="4905" w:firstLineChars="1750"/>
        <w:jc w:val="right"/>
        <w:rPr>
          <w:rFonts w:ascii="华文楷体" w:hAnsi="华文楷体" w:eastAsia="华文楷体"/>
          <w:b/>
          <w:sz w:val="28"/>
          <w:szCs w:val="28"/>
        </w:rPr>
      </w:pPr>
      <w:r>
        <w:rPr>
          <w:rFonts w:hint="eastAsia" w:ascii="华文楷体" w:hAnsi="华文楷体" w:eastAsia="华文楷体"/>
          <w:b/>
          <w:sz w:val="28"/>
          <w:szCs w:val="28"/>
        </w:rPr>
        <w:t>中国腐蚀与防护学会</w:t>
      </w:r>
    </w:p>
    <w:p>
      <w:pPr>
        <w:spacing w:line="360" w:lineRule="exact"/>
        <w:ind w:firstLine="4484" w:firstLineChars="1600"/>
        <w:jc w:val="right"/>
        <w:rPr>
          <w:rFonts w:ascii="华文楷体" w:hAnsi="华文楷体" w:eastAsia="华文楷体"/>
          <w:b/>
          <w:sz w:val="28"/>
          <w:szCs w:val="28"/>
        </w:rPr>
      </w:pPr>
      <w:r>
        <w:rPr>
          <w:rFonts w:hint="eastAsia" w:ascii="华文楷体" w:hAnsi="华文楷体" w:eastAsia="华文楷体"/>
          <w:b/>
          <w:sz w:val="28"/>
          <w:szCs w:val="28"/>
        </w:rPr>
        <w:t>防腐蚀施工与技术专业委员会</w:t>
      </w:r>
    </w:p>
    <w:p>
      <w:pPr>
        <w:jc w:val="right"/>
        <w:rPr>
          <w:rFonts w:ascii="楷体_GB2312" w:eastAsia="楷体_GB2312"/>
          <w:sz w:val="24"/>
        </w:rPr>
      </w:pPr>
      <w:r>
        <w:rPr>
          <w:rFonts w:hint="eastAsia" w:ascii="华文楷体" w:hAnsi="华文楷体" w:eastAsia="华文楷体"/>
          <w:sz w:val="24"/>
        </w:rPr>
        <w:t xml:space="preserve">                                                 </w:t>
      </w:r>
      <w:r>
        <w:rPr>
          <w:rFonts w:hint="eastAsia" w:ascii="华文楷体" w:hAnsi="华文楷体" w:eastAsia="华文楷体"/>
          <w:b/>
          <w:sz w:val="24"/>
        </w:rPr>
        <w:t xml:space="preserve"> </w:t>
      </w:r>
      <w:r>
        <w:rPr>
          <w:rFonts w:hint="eastAsia" w:ascii="华文楷体" w:hAnsi="华文楷体" w:eastAsia="华文楷体"/>
          <w:b/>
          <w:sz w:val="24"/>
          <w:lang w:val="en-US" w:eastAsia="zh-CN"/>
        </w:rPr>
        <w:t>2016.4.15</w:t>
      </w:r>
    </w:p>
    <w:p>
      <w:pPr>
        <w:rPr>
          <w:rFonts w:ascii="楷体_GB2312" w:eastAsia="楷体_GB2312"/>
          <w:sz w:val="24"/>
        </w:rPr>
      </w:pPr>
      <w:r>
        <w:rPr>
          <w:rFonts w:hint="eastAsia" w:ascii="楷体_GB2312" w:eastAsia="楷体_GB2312"/>
          <w:sz w:val="24"/>
        </w:rPr>
        <w:t xml:space="preserve">- - - - - - - - - - - - - - - - - - - -- - - - - - - - - - - - - - - - - - - - -- - - - - - - - - - - - - - - - - </w:t>
      </w:r>
    </w:p>
    <w:p>
      <w:pPr>
        <w:jc w:val="center"/>
        <w:rPr>
          <w:rFonts w:ascii="楷体_GB2312" w:eastAsia="楷体_GB2312"/>
          <w:b/>
          <w:sz w:val="28"/>
          <w:szCs w:val="28"/>
        </w:rPr>
      </w:pPr>
    </w:p>
    <w:p>
      <w:pPr>
        <w:jc w:val="center"/>
        <w:rPr>
          <w:rFonts w:ascii="楷体_GB2312" w:eastAsia="楷体_GB2312"/>
          <w:b/>
          <w:sz w:val="36"/>
          <w:szCs w:val="36"/>
        </w:rPr>
      </w:pPr>
      <w:r>
        <w:rPr>
          <w:rFonts w:hint="eastAsia" w:ascii="楷体_GB2312" w:eastAsia="楷体_GB2312"/>
          <w:b/>
          <w:sz w:val="36"/>
          <w:szCs w:val="36"/>
        </w:rPr>
        <w:t>回     执</w:t>
      </w:r>
    </w:p>
    <w:tbl>
      <w:tblPr>
        <w:tblStyle w:val="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420"/>
        <w:gridCol w:w="1588"/>
        <w:gridCol w:w="144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6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单位名称</w:t>
            </w:r>
          </w:p>
        </w:tc>
        <w:tc>
          <w:tcPr>
            <w:tcW w:w="444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邮政编码</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6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详细地址</w:t>
            </w:r>
          </w:p>
        </w:tc>
        <w:tc>
          <w:tcPr>
            <w:tcW w:w="444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联系电话</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6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姓名</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职务/职称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手机号码</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6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是否论文</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参观考察</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展览展示</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p>
        </w:tc>
      </w:tr>
    </w:tbl>
    <w:p>
      <w:pPr>
        <w:ind w:left="472" w:hanging="472" w:hangingChars="196"/>
        <w:rPr>
          <w:rFonts w:ascii="楷体_GB2312" w:eastAsia="楷体_GB2312"/>
          <w:b/>
          <w:sz w:val="24"/>
        </w:rPr>
      </w:pPr>
      <w:r>
        <w:rPr>
          <w:rFonts w:hint="eastAsia" w:ascii="楷体_GB2312" w:eastAsia="楷体_GB2312"/>
          <w:b/>
          <w:sz w:val="24"/>
        </w:rPr>
        <w:t>注：请将回执于填写后传真或电子邮件方式尽快发给我处，我们将根据提交论文和报名情况发出第二轮通知。感谢您的支持和帮助</w:t>
      </w:r>
    </w:p>
    <w:p>
      <w:pPr>
        <w:rPr>
          <w:rFonts w:ascii="黑体" w:eastAsia="黑体"/>
          <w:sz w:val="30"/>
          <w:szCs w:val="30"/>
        </w:rPr>
      </w:pPr>
    </w:p>
    <w:p>
      <w:pPr>
        <w:rPr>
          <w:rFonts w:ascii="黑体" w:eastAsia="黑体"/>
          <w:sz w:val="30"/>
          <w:szCs w:val="30"/>
        </w:rPr>
      </w:pPr>
    </w:p>
    <w:p>
      <w:pPr>
        <w:rPr>
          <w:rFonts w:ascii="黑体" w:eastAsia="黑体"/>
          <w:sz w:val="30"/>
          <w:szCs w:val="30"/>
        </w:rPr>
      </w:pPr>
    </w:p>
    <w:p>
      <w:pPr>
        <w:rPr>
          <w:rFonts w:ascii="黑体" w:eastAsia="黑体"/>
          <w:sz w:val="30"/>
          <w:szCs w:val="30"/>
        </w:rPr>
      </w:pPr>
    </w:p>
    <w:p>
      <w:pPr>
        <w:rPr>
          <w:rFonts w:hint="eastAsia" w:ascii="黑体" w:eastAsia="黑体"/>
          <w:sz w:val="30"/>
          <w:szCs w:val="30"/>
        </w:rPr>
      </w:pPr>
    </w:p>
    <w:p>
      <w:pPr>
        <w:rPr>
          <w:rFonts w:hint="eastAsia" w:ascii="黑体" w:eastAsia="黑体"/>
          <w:sz w:val="30"/>
          <w:szCs w:val="30"/>
        </w:rPr>
      </w:pPr>
    </w:p>
    <w:p>
      <w:pPr>
        <w:rPr>
          <w:rFonts w:ascii="黑体" w:eastAsia="黑体"/>
          <w:sz w:val="30"/>
          <w:szCs w:val="30"/>
        </w:rPr>
      </w:pPr>
    </w:p>
    <w:p>
      <w:pPr>
        <w:jc w:val="center"/>
        <w:rPr>
          <w:rFonts w:ascii="黑体" w:eastAsia="黑体"/>
          <w:sz w:val="30"/>
          <w:szCs w:val="30"/>
          <w:u w:val="single"/>
        </w:rPr>
      </w:pPr>
      <w:r>
        <w:rPr>
          <w:rFonts w:hint="eastAsia" w:ascii="黑体" w:eastAsia="黑体"/>
          <w:sz w:val="30"/>
          <w:szCs w:val="30"/>
        </w:rPr>
        <w:t>附页：</w:t>
      </w:r>
      <w:r>
        <w:rPr>
          <w:rFonts w:hint="eastAsia" w:ascii="黑体" w:eastAsia="黑体"/>
          <w:sz w:val="30"/>
          <w:szCs w:val="30"/>
          <w:u w:val="single"/>
        </w:rPr>
        <w:t>论文格式要求</w:t>
      </w:r>
    </w:p>
    <w:p>
      <w:pPr>
        <w:rPr>
          <w:rFonts w:ascii="黑体" w:eastAsia="黑体"/>
        </w:rPr>
      </w:pPr>
      <w:r>
        <w:rPr>
          <w:rFonts w:hint="eastAsia" w:ascii="黑体" w:eastAsia="黑体"/>
        </w:rPr>
        <w:t>页边距上：3.2    下：1.6   左右 1.5   右1.5</w:t>
      </w:r>
    </w:p>
    <w:p>
      <w:pPr>
        <w:wordWrap w:val="0"/>
        <w:jc w:val="right"/>
      </w:pPr>
      <w:r>
        <w:rPr>
          <w:rFonts w:hint="eastAsia" w:ascii="黑体" w:eastAsia="黑体"/>
          <w:sz w:val="36"/>
          <w:szCs w:val="36"/>
        </w:rPr>
        <w:t xml:space="preserve">标   题             </w:t>
      </w:r>
      <w:r>
        <w:rPr>
          <w:rFonts w:hint="eastAsia"/>
          <w:szCs w:val="21"/>
        </w:rPr>
        <w:t>（小2号黑体）</w:t>
      </w:r>
    </w:p>
    <w:p>
      <w:pPr>
        <w:jc w:val="right"/>
        <w:rPr>
          <w:szCs w:val="21"/>
        </w:rPr>
      </w:pPr>
      <w:r>
        <w:rPr>
          <w:rFonts w:hint="eastAsia"/>
          <w:szCs w:val="21"/>
        </w:rPr>
        <w:t>（空一行）</w:t>
      </w:r>
    </w:p>
    <w:p>
      <w:pPr>
        <w:wordWrap w:val="0"/>
        <w:jc w:val="right"/>
        <w:rPr>
          <w:rFonts w:ascii="黑体" w:eastAsia="黑体"/>
          <w:sz w:val="18"/>
          <w:szCs w:val="18"/>
        </w:rPr>
      </w:pPr>
      <w:r>
        <w:rPr>
          <w:rFonts w:hint="eastAsia" w:ascii="黑体" w:eastAsia="黑体"/>
          <w:sz w:val="18"/>
          <w:szCs w:val="18"/>
        </w:rPr>
        <w:t>王 林                                  （小五号黑体）</w:t>
      </w:r>
    </w:p>
    <w:p>
      <w:pPr>
        <w:wordWrap w:val="0"/>
        <w:jc w:val="right"/>
        <w:rPr>
          <w:rFonts w:ascii="黑体" w:eastAsia="黑体"/>
          <w:sz w:val="18"/>
          <w:szCs w:val="18"/>
        </w:rPr>
      </w:pPr>
      <w:r>
        <w:rPr>
          <w:rFonts w:hint="eastAsia" w:ascii="黑体" w:eastAsia="黑体"/>
          <w:sz w:val="18"/>
          <w:szCs w:val="18"/>
        </w:rPr>
        <w:t>（北京科技大学    100083）                       （小五号黑体）</w:t>
      </w:r>
    </w:p>
    <w:p>
      <w:pPr/>
      <w:r>
        <w:rPr>
          <w:rFonts w:hint="eastAsia" w:ascii="黑体" w:eastAsia="黑体"/>
        </w:rPr>
        <w:t>摘要</w:t>
      </w:r>
      <w:r>
        <w:rPr>
          <w:rFonts w:hint="eastAsia"/>
        </w:rPr>
        <w:t>（小4号黑体，内容5号宋体）</w:t>
      </w:r>
    </w:p>
    <w:p>
      <w:pPr>
        <w:rPr>
          <w:rFonts w:ascii="黑体" w:eastAsia="黑体"/>
        </w:rPr>
      </w:pPr>
      <w:r>
        <w:rPr>
          <w:rFonts w:hint="eastAsia" w:ascii="黑体" w:eastAsia="黑体"/>
        </w:rPr>
        <w:t>关键词</w:t>
      </w:r>
    </w:p>
    <w:p>
      <w:pPr>
        <w:rPr>
          <w:rFonts w:ascii="黑体" w:eastAsia="黑体"/>
        </w:rPr>
      </w:pPr>
    </w:p>
    <w:p>
      <w:pPr>
        <w:numPr>
          <w:ilvl w:val="0"/>
          <w:numId w:val="2"/>
        </w:numPr>
        <w:tabs>
          <w:tab w:val="left" w:pos="0"/>
        </w:tabs>
        <w:ind w:left="0" w:firstLine="0"/>
        <w:rPr>
          <w:rFonts w:ascii="黑体" w:eastAsia="黑体"/>
        </w:rPr>
      </w:pPr>
      <w:r>
        <w:rPr>
          <w:rFonts w:hint="eastAsia" w:ascii="黑体" w:eastAsia="黑体"/>
        </w:rPr>
        <w:t>前言                                                  （小4号黑体）</w:t>
      </w:r>
    </w:p>
    <w:p>
      <w:pPr>
        <w:rPr>
          <w:szCs w:val="21"/>
        </w:rPr>
      </w:pPr>
      <w:r>
        <w:rPr>
          <w:rFonts w:hint="eastAsia"/>
          <w:szCs w:val="21"/>
        </w:rPr>
        <w:t>（正文5号宋体）</w:t>
      </w:r>
    </w:p>
    <w:p>
      <w:pPr/>
    </w:p>
    <w:p>
      <w:pPr/>
    </w:p>
    <w:p>
      <w:pPr>
        <w:rPr>
          <w:rFonts w:ascii="黑体" w:eastAsia="黑体"/>
        </w:rPr>
      </w:pPr>
      <w:r>
        <w:rPr>
          <w:rFonts w:hint="eastAsia" w:ascii="黑体" w:eastAsia="黑体"/>
        </w:rPr>
        <w:t>2. 实验                                                 （小4号黑体）</w:t>
      </w:r>
    </w:p>
    <w:p>
      <w:pPr/>
      <w:r>
        <w:rPr>
          <w:rFonts w:hint="eastAsia"/>
        </w:rPr>
        <w:t>2.1 XXX（小4号宋体，内容5号宋体）</w:t>
      </w:r>
    </w:p>
    <w:p>
      <w:pPr/>
      <w:r>
        <w:rPr>
          <w:rFonts w:hint="eastAsia"/>
        </w:rPr>
        <w:t>2.2 XXX</w:t>
      </w:r>
    </w:p>
    <w:p>
      <w:pPr/>
    </w:p>
    <w:p>
      <w:pPr/>
    </w:p>
    <w:p>
      <w:pPr>
        <w:rPr>
          <w:rFonts w:ascii="黑体" w:eastAsia="黑体"/>
        </w:rPr>
      </w:pPr>
      <w:r>
        <w:rPr>
          <w:rFonts w:hint="eastAsia" w:ascii="黑体" w:eastAsia="黑体"/>
        </w:rPr>
        <w:t>3. 结果与讨论                                            （小4号黑体）</w:t>
      </w:r>
    </w:p>
    <w:p>
      <w:pPr/>
    </w:p>
    <w:p>
      <w:pPr/>
    </w:p>
    <w:p>
      <w:pPr>
        <w:rPr>
          <w:rFonts w:ascii="黑体" w:eastAsia="黑体"/>
        </w:rPr>
      </w:pPr>
      <w:r>
        <w:rPr>
          <w:rFonts w:hint="eastAsia" w:ascii="黑体" w:eastAsia="黑体"/>
        </w:rPr>
        <w:t>4．结论                                                  （小4号黑体）</w:t>
      </w:r>
    </w:p>
    <w:p>
      <w:pPr/>
    </w:p>
    <w:p>
      <w:pPr/>
    </w:p>
    <w:p>
      <w:pPr/>
    </w:p>
    <w:p>
      <w:pPr>
        <w:jc w:val="center"/>
        <w:rPr>
          <w:rFonts w:ascii="黑体" w:eastAsia="黑体"/>
        </w:rPr>
      </w:pPr>
      <w:r>
        <w:rPr>
          <w:rFonts w:hint="eastAsia" w:ascii="黑体" w:eastAsia="黑体"/>
        </w:rPr>
        <w:t xml:space="preserve">                       参考文献                   （小4号黑体）</w:t>
      </w:r>
    </w:p>
    <w:p>
      <w:pPr/>
    </w:p>
    <w:p>
      <w:pPr>
        <w:rPr>
          <w:szCs w:val="21"/>
        </w:rPr>
      </w:pPr>
      <w:r>
        <w:rPr>
          <w:rFonts w:hint="eastAsia"/>
          <w:szCs w:val="21"/>
        </w:rPr>
        <w:t>1（序号）作者，刊物名称，出版年（卷）期，页码</w:t>
      </w:r>
    </w:p>
    <w:p>
      <w:pPr>
        <w:rPr>
          <w:szCs w:val="21"/>
        </w:rPr>
      </w:pPr>
      <w:r>
        <w:rPr>
          <w:rFonts w:hint="eastAsia"/>
          <w:szCs w:val="21"/>
        </w:rPr>
        <w:t>2（序号）作者，题名，论文集名，出版者，出版年，页码</w:t>
      </w:r>
    </w:p>
    <w:p>
      <w:pPr/>
    </w:p>
    <w:p>
      <w:pPr/>
    </w:p>
    <w:p>
      <w:pPr/>
    </w:p>
    <w:p>
      <w:pPr/>
      <w:r>
        <w:rPr>
          <w:rFonts w:hint="eastAsia"/>
        </w:rPr>
        <w:t xml:space="preserve">* </w:t>
      </w:r>
      <w:r>
        <w:rPr>
          <w:rFonts w:hint="eastAsia"/>
          <w:sz w:val="18"/>
          <w:szCs w:val="18"/>
        </w:rPr>
        <w:t xml:space="preserve">图题（小5号宋体）      </w:t>
      </w:r>
      <w:r>
        <w:rPr>
          <w:rFonts w:hint="eastAsia"/>
          <w:sz w:val="15"/>
          <w:szCs w:val="15"/>
        </w:rPr>
        <w:t>图注（6号宋体）</w:t>
      </w:r>
    </w:p>
    <w:p>
      <w:pPr/>
      <w:r>
        <w:rPr>
          <w:rFonts w:hint="eastAsia"/>
        </w:rPr>
        <w:t xml:space="preserve">* </w:t>
      </w:r>
      <w:r>
        <w:rPr>
          <w:rFonts w:hint="eastAsia" w:ascii="黑体" w:eastAsia="黑体"/>
          <w:sz w:val="18"/>
          <w:szCs w:val="18"/>
        </w:rPr>
        <w:t xml:space="preserve">表题（小5号黑体）     </w:t>
      </w:r>
      <w:r>
        <w:rPr>
          <w:rFonts w:hint="eastAsia"/>
          <w:sz w:val="15"/>
          <w:szCs w:val="15"/>
        </w:rPr>
        <w:t>表文（6号宋体）      表注（6号宋体）</w:t>
      </w:r>
    </w:p>
    <w:p>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方正水柱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24580325">
    <w:nsid w:val="253A56E5"/>
    <w:multiLevelType w:val="multilevel"/>
    <w:tmpl w:val="253A56E5"/>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65182345">
    <w:nsid w:val="15C43D89"/>
    <w:multiLevelType w:val="multilevel"/>
    <w:tmpl w:val="15C43D89"/>
    <w:lvl w:ilvl="0" w:tentative="1">
      <w:start w:val="1"/>
      <w:numFmt w:val="decimalEnclosedCircle"/>
      <w:lvlText w:val="%1"/>
      <w:lvlJc w:val="left"/>
      <w:pPr>
        <w:ind w:left="1320" w:hanging="720"/>
      </w:pPr>
      <w:rPr>
        <w:rFonts w:hint="default"/>
        <w:color w:val="auto"/>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365182345"/>
  </w:num>
  <w:num w:numId="2">
    <w:abstractNumId w:val="6245803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4523"/>
    <w:rsid w:val="00041D80"/>
    <w:rsid w:val="000965A2"/>
    <w:rsid w:val="0021668B"/>
    <w:rsid w:val="00354A5A"/>
    <w:rsid w:val="00372E21"/>
    <w:rsid w:val="004E38E5"/>
    <w:rsid w:val="00531240"/>
    <w:rsid w:val="005604E4"/>
    <w:rsid w:val="006F3C03"/>
    <w:rsid w:val="00704596"/>
    <w:rsid w:val="00792050"/>
    <w:rsid w:val="007F029B"/>
    <w:rsid w:val="008866BC"/>
    <w:rsid w:val="008C7AB6"/>
    <w:rsid w:val="008D07FD"/>
    <w:rsid w:val="0097511F"/>
    <w:rsid w:val="00A24523"/>
    <w:rsid w:val="00A625F5"/>
    <w:rsid w:val="00B548F1"/>
    <w:rsid w:val="00CE48BE"/>
    <w:rsid w:val="00D1054B"/>
    <w:rsid w:val="0EB44A29"/>
    <w:rsid w:val="656E77C8"/>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styleId="6">
    <w:name w:val="Hyperlink"/>
    <w:basedOn w:val="4"/>
    <w:uiPriority w:val="0"/>
    <w:rPr>
      <w:color w:val="0000FF"/>
      <w:u w:val="single"/>
    </w:rPr>
  </w:style>
  <w:style w:type="character" w:customStyle="1" w:styleId="8">
    <w:name w:val="页眉 Char"/>
    <w:basedOn w:val="4"/>
    <w:link w:val="3"/>
    <w:uiPriority w:val="0"/>
    <w:rPr>
      <w:rFonts w:ascii="Times New Roman" w:hAnsi="Times New Roman" w:eastAsia="宋体" w:cs="Times New Roman"/>
      <w:sz w:val="18"/>
      <w:szCs w:val="18"/>
    </w:rPr>
  </w:style>
  <w:style w:type="character" w:customStyle="1" w:styleId="9">
    <w:name w:val="页脚 Char"/>
    <w:basedOn w:val="4"/>
    <w:link w:val="2"/>
    <w:uiPriority w:val="0"/>
    <w:rPr>
      <w:rFonts w:ascii="Times New Roman" w:hAnsi="Times New Roman"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449</Words>
  <Characters>2560</Characters>
  <Lines>21</Lines>
  <Paragraphs>6</Paragraphs>
  <TotalTime>0</TotalTime>
  <ScaleCrop>false</ScaleCrop>
  <LinksUpToDate>false</LinksUpToDate>
  <CharactersWithSpaces>3003</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2016-04-08T02:19:00Z</dcterms:created>
  <dc:creator>Sky123.Org</dc:creator>
  <cp:lastModifiedBy>Administrator</cp:lastModifiedBy>
  <dcterms:modified xsi:type="dcterms:W3CDTF">2016-05-05T03:46:10Z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